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3717" w14:textId="77777777" w:rsidR="00CC3699" w:rsidRPr="00C63C48" w:rsidRDefault="00CC3699" w:rsidP="00CC3699">
      <w:pPr>
        <w:ind w:left="567"/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C63C48">
        <w:rPr>
          <w:rFonts w:ascii="Arial" w:hAnsi="Arial" w:cs="Arial"/>
          <w:b/>
          <w:sz w:val="28"/>
          <w:szCs w:val="28"/>
          <w:lang w:val="de-DE"/>
        </w:rPr>
        <w:t>6.1 Prüfungen der Arbeitsmittel und Einrichtungen</w:t>
      </w:r>
    </w:p>
    <w:p w14:paraId="11F4F58F" w14:textId="77777777" w:rsidR="004758AB" w:rsidRPr="00300AF2" w:rsidRDefault="004758AB" w:rsidP="004758AB">
      <w:pPr>
        <w:pStyle w:val="Kopfzeile"/>
        <w:jc w:val="center"/>
        <w:rPr>
          <w:rFonts w:ascii="Arial" w:hAnsi="Arial" w:cs="Arial"/>
          <w:b/>
          <w:sz w:val="10"/>
          <w:szCs w:val="10"/>
          <w:u w:val="single"/>
          <w:lang w:val="de-DE"/>
        </w:rPr>
      </w:pPr>
    </w:p>
    <w:p w14:paraId="1D20A978" w14:textId="77777777" w:rsidR="002234D1" w:rsidRPr="00300AF2" w:rsidRDefault="002234D1" w:rsidP="004758AB">
      <w:pPr>
        <w:pStyle w:val="Kopfzeile"/>
        <w:jc w:val="center"/>
        <w:rPr>
          <w:rFonts w:ascii="Arial" w:hAnsi="Arial" w:cs="Arial"/>
          <w:b/>
          <w:sz w:val="10"/>
          <w:szCs w:val="10"/>
          <w:u w:val="single"/>
          <w:lang w:val="de-DE"/>
        </w:rPr>
      </w:pPr>
    </w:p>
    <w:p w14:paraId="41181483" w14:textId="0E4F4A05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300AF2">
        <w:rPr>
          <w:rFonts w:ascii="Arial" w:hAnsi="Arial" w:cs="Arial"/>
          <w:szCs w:val="20"/>
          <w:lang w:val="de-DE"/>
        </w:rPr>
        <w:t xml:space="preserve">Das AMS-System der </w:t>
      </w:r>
      <w:r w:rsidR="00C63C48">
        <w:rPr>
          <w:rFonts w:ascii="Arial" w:hAnsi="Arial" w:cs="Arial"/>
          <w:b/>
          <w:szCs w:val="20"/>
          <w:lang w:val="de-DE"/>
        </w:rPr>
        <w:t>PELE Perosnald</w:t>
      </w:r>
      <w:r w:rsidR="001208DB" w:rsidRPr="00300AF2">
        <w:rPr>
          <w:rFonts w:ascii="Arial" w:hAnsi="Arial" w:cs="Arial"/>
          <w:b/>
          <w:szCs w:val="20"/>
          <w:lang w:val="de-DE"/>
        </w:rPr>
        <w:t>ienstleistungen GmbH &amp; Co.</w:t>
      </w:r>
      <w:r w:rsidR="00C9302F" w:rsidRPr="00300AF2">
        <w:rPr>
          <w:rFonts w:ascii="Arial" w:hAnsi="Arial" w:cs="Arial"/>
          <w:b/>
          <w:szCs w:val="20"/>
          <w:lang w:val="de-DE"/>
        </w:rPr>
        <w:t xml:space="preserve"> </w:t>
      </w:r>
      <w:r w:rsidR="001208DB" w:rsidRPr="00300AF2">
        <w:rPr>
          <w:rFonts w:ascii="Arial" w:hAnsi="Arial" w:cs="Arial"/>
          <w:b/>
          <w:szCs w:val="20"/>
          <w:lang w:val="de-DE"/>
        </w:rPr>
        <w:t>KG</w:t>
      </w:r>
      <w:r w:rsidRPr="00300AF2">
        <w:rPr>
          <w:rFonts w:ascii="Arial" w:hAnsi="Arial" w:cs="Arial"/>
          <w:szCs w:val="20"/>
          <w:lang w:val="de-DE"/>
        </w:rPr>
        <w:t xml:space="preserve"> regelt den internen Handlungsbedarf</w:t>
      </w:r>
      <w:r w:rsidR="002C184B" w:rsidRPr="00300AF2">
        <w:rPr>
          <w:rFonts w:ascii="Arial" w:hAnsi="Arial" w:cs="Arial"/>
          <w:szCs w:val="20"/>
          <w:lang w:val="de-DE"/>
        </w:rPr>
        <w:t>,</w:t>
      </w:r>
      <w:r w:rsidRPr="00300AF2">
        <w:rPr>
          <w:rFonts w:ascii="Arial" w:hAnsi="Arial" w:cs="Arial"/>
          <w:szCs w:val="20"/>
          <w:lang w:val="de-DE"/>
        </w:rPr>
        <w:t xml:space="preserve"> gemäß der gültigen Betriebssicherheitsverordn</w:t>
      </w:r>
      <w:r w:rsidR="00C9302F" w:rsidRPr="00300AF2">
        <w:rPr>
          <w:rFonts w:ascii="Arial" w:hAnsi="Arial" w:cs="Arial"/>
          <w:szCs w:val="20"/>
          <w:lang w:val="de-DE"/>
        </w:rPr>
        <w:t>ung (BetrSichV §1</w:t>
      </w:r>
      <w:r w:rsidR="004B5232">
        <w:rPr>
          <w:rFonts w:ascii="Arial" w:hAnsi="Arial" w:cs="Arial"/>
          <w:szCs w:val="20"/>
          <w:lang w:val="de-DE"/>
        </w:rPr>
        <w:t>6</w:t>
      </w:r>
      <w:r w:rsidR="00C9302F" w:rsidRPr="00300AF2">
        <w:rPr>
          <w:rFonts w:ascii="Arial" w:hAnsi="Arial" w:cs="Arial"/>
          <w:szCs w:val="20"/>
          <w:lang w:val="de-DE"/>
        </w:rPr>
        <w:t>)</w:t>
      </w:r>
      <w:r w:rsidR="002C184B" w:rsidRPr="00300AF2">
        <w:rPr>
          <w:rFonts w:ascii="Arial" w:hAnsi="Arial" w:cs="Arial"/>
          <w:szCs w:val="20"/>
          <w:lang w:val="de-DE"/>
        </w:rPr>
        <w:t>,</w:t>
      </w:r>
      <w:r w:rsidR="00C9302F" w:rsidRPr="00300AF2">
        <w:rPr>
          <w:rFonts w:ascii="Arial" w:hAnsi="Arial" w:cs="Arial"/>
          <w:szCs w:val="20"/>
          <w:lang w:val="de-DE"/>
        </w:rPr>
        <w:t xml:space="preserve"> über die BÜ</w:t>
      </w:r>
      <w:r w:rsidR="00AA37DE">
        <w:rPr>
          <w:rFonts w:ascii="Arial" w:hAnsi="Arial" w:cs="Arial"/>
          <w:szCs w:val="20"/>
          <w:lang w:val="de-DE"/>
        </w:rPr>
        <w:t xml:space="preserve"> </w:t>
      </w:r>
      <w:r w:rsidRPr="00300AF2">
        <w:rPr>
          <w:rFonts w:ascii="Arial" w:hAnsi="Arial" w:cs="Arial"/>
          <w:szCs w:val="20"/>
          <w:lang w:val="de-DE"/>
        </w:rPr>
        <w:t>06 Arbeitsmittelprüf</w:t>
      </w:r>
      <w:r w:rsidR="00117F4B">
        <w:rPr>
          <w:rFonts w:ascii="Arial" w:hAnsi="Arial" w:cs="Arial"/>
          <w:szCs w:val="20"/>
          <w:lang w:val="de-DE"/>
        </w:rPr>
        <w:t>-</w:t>
      </w:r>
      <w:r w:rsidRPr="00300AF2">
        <w:rPr>
          <w:rFonts w:ascii="Arial" w:hAnsi="Arial" w:cs="Arial"/>
          <w:szCs w:val="20"/>
          <w:lang w:val="de-DE"/>
        </w:rPr>
        <w:t xml:space="preserve">übersicht. </w:t>
      </w:r>
    </w:p>
    <w:p w14:paraId="53D7CCEA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8DD195B" w14:textId="0B93B22A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300AF2">
        <w:rPr>
          <w:rFonts w:ascii="Arial" w:hAnsi="Arial" w:cs="Arial"/>
          <w:szCs w:val="20"/>
          <w:lang w:val="de-DE"/>
        </w:rPr>
        <w:t>Beauftragte Prüfdienste werden</w:t>
      </w:r>
      <w:r w:rsidR="00B11536" w:rsidRPr="00300AF2">
        <w:rPr>
          <w:rFonts w:ascii="Arial" w:hAnsi="Arial" w:cs="Arial"/>
          <w:szCs w:val="20"/>
          <w:lang w:val="de-DE"/>
        </w:rPr>
        <w:t xml:space="preserve"> </w:t>
      </w:r>
      <w:r w:rsidR="00762572" w:rsidRPr="00300AF2">
        <w:rPr>
          <w:rFonts w:ascii="Arial" w:hAnsi="Arial" w:cs="Arial"/>
          <w:szCs w:val="20"/>
          <w:lang w:val="de-DE"/>
        </w:rPr>
        <w:t>geregelt</w:t>
      </w:r>
      <w:r w:rsidRPr="00300AF2">
        <w:rPr>
          <w:rFonts w:ascii="Arial" w:hAnsi="Arial" w:cs="Arial"/>
          <w:szCs w:val="20"/>
          <w:lang w:val="de-DE"/>
        </w:rPr>
        <w:t xml:space="preserve"> </w:t>
      </w:r>
      <w:r w:rsidR="00B11536" w:rsidRPr="00300AF2">
        <w:rPr>
          <w:rFonts w:ascii="Arial" w:hAnsi="Arial" w:cs="Arial"/>
          <w:szCs w:val="20"/>
          <w:lang w:val="de-DE"/>
        </w:rPr>
        <w:t>bestellt oder bei speziellem Bedarf, z.</w:t>
      </w:r>
      <w:r w:rsidR="00AA37DE">
        <w:rPr>
          <w:rFonts w:ascii="Arial" w:hAnsi="Arial" w:cs="Arial"/>
          <w:szCs w:val="20"/>
          <w:lang w:val="de-DE"/>
        </w:rPr>
        <w:t> </w:t>
      </w:r>
      <w:r w:rsidR="00B11536" w:rsidRPr="00300AF2">
        <w:rPr>
          <w:rFonts w:ascii="Arial" w:hAnsi="Arial" w:cs="Arial"/>
          <w:szCs w:val="20"/>
          <w:lang w:val="de-DE"/>
        </w:rPr>
        <w:t>B. einer</w:t>
      </w:r>
      <w:r w:rsidRPr="00300AF2">
        <w:rPr>
          <w:rFonts w:ascii="Arial" w:hAnsi="Arial" w:cs="Arial"/>
          <w:szCs w:val="20"/>
          <w:lang w:val="de-DE"/>
        </w:rPr>
        <w:t xml:space="preserve"> Reparatur</w:t>
      </w:r>
      <w:r w:rsidR="004B5232">
        <w:rPr>
          <w:rFonts w:ascii="Arial" w:hAnsi="Arial" w:cs="Arial"/>
          <w:szCs w:val="20"/>
          <w:lang w:val="de-DE"/>
        </w:rPr>
        <w:t>-</w:t>
      </w:r>
      <w:r w:rsidR="00B11536" w:rsidRPr="00300AF2">
        <w:rPr>
          <w:rFonts w:ascii="Arial" w:hAnsi="Arial" w:cs="Arial"/>
          <w:szCs w:val="20"/>
          <w:lang w:val="de-DE"/>
        </w:rPr>
        <w:t>anforderung</w:t>
      </w:r>
      <w:r w:rsidRPr="00300AF2">
        <w:rPr>
          <w:rFonts w:ascii="Arial" w:hAnsi="Arial" w:cs="Arial"/>
          <w:szCs w:val="20"/>
          <w:lang w:val="de-DE"/>
        </w:rPr>
        <w:t xml:space="preserve"> </w:t>
      </w:r>
      <w:r w:rsidR="00830C49" w:rsidRPr="00300AF2">
        <w:rPr>
          <w:rFonts w:ascii="Arial" w:hAnsi="Arial" w:cs="Arial"/>
          <w:szCs w:val="20"/>
          <w:lang w:val="de-DE"/>
        </w:rPr>
        <w:t xml:space="preserve">bei einem </w:t>
      </w:r>
      <w:r w:rsidRPr="00300AF2">
        <w:rPr>
          <w:rFonts w:ascii="Arial" w:hAnsi="Arial" w:cs="Arial"/>
          <w:szCs w:val="20"/>
          <w:lang w:val="de-DE"/>
        </w:rPr>
        <w:t>erkannten Mangel</w:t>
      </w:r>
      <w:r w:rsidR="00B11536" w:rsidRPr="00300AF2">
        <w:rPr>
          <w:rFonts w:ascii="Arial" w:hAnsi="Arial" w:cs="Arial"/>
          <w:szCs w:val="20"/>
          <w:lang w:val="de-DE"/>
        </w:rPr>
        <w:t>.</w:t>
      </w:r>
      <w:r w:rsidRPr="00300AF2">
        <w:rPr>
          <w:rFonts w:ascii="Arial" w:hAnsi="Arial" w:cs="Arial"/>
          <w:szCs w:val="20"/>
          <w:lang w:val="de-DE"/>
        </w:rPr>
        <w:t xml:space="preserve"> Können defekte Arbeitsmittel nicht repariert werden, sind diese nach Rücksprache mit dem AMB zu ersetzten. Die </w:t>
      </w:r>
      <w:r w:rsidR="00A02041" w:rsidRPr="00300AF2">
        <w:rPr>
          <w:rFonts w:ascii="Arial" w:hAnsi="Arial" w:cs="Arial"/>
          <w:szCs w:val="20"/>
          <w:lang w:val="de-DE"/>
        </w:rPr>
        <w:t xml:space="preserve">turnusgemäße </w:t>
      </w:r>
      <w:r w:rsidRPr="00300AF2">
        <w:rPr>
          <w:rFonts w:ascii="Arial" w:hAnsi="Arial" w:cs="Arial"/>
          <w:szCs w:val="20"/>
          <w:lang w:val="de-DE"/>
        </w:rPr>
        <w:t>Beauftragung</w:t>
      </w:r>
      <w:r w:rsidR="00A02041" w:rsidRPr="00300AF2">
        <w:rPr>
          <w:rFonts w:ascii="Arial" w:hAnsi="Arial" w:cs="Arial"/>
          <w:szCs w:val="20"/>
          <w:lang w:val="de-DE"/>
        </w:rPr>
        <w:t xml:space="preserve"> von Prüfdiensten erfolgt</w:t>
      </w:r>
      <w:r w:rsidR="00830C49" w:rsidRPr="00300AF2">
        <w:rPr>
          <w:rFonts w:ascii="Arial" w:hAnsi="Arial" w:cs="Arial"/>
          <w:szCs w:val="20"/>
          <w:lang w:val="de-DE"/>
        </w:rPr>
        <w:t>,</w:t>
      </w:r>
      <w:r w:rsidR="00A02041" w:rsidRPr="00300AF2">
        <w:rPr>
          <w:rFonts w:ascii="Arial" w:hAnsi="Arial" w:cs="Arial"/>
          <w:szCs w:val="20"/>
          <w:lang w:val="de-DE"/>
        </w:rPr>
        <w:t xml:space="preserve"> nach Rücksprache mit der GF</w:t>
      </w:r>
      <w:r w:rsidR="00830C49" w:rsidRPr="00300AF2">
        <w:rPr>
          <w:rFonts w:ascii="Arial" w:hAnsi="Arial" w:cs="Arial"/>
          <w:szCs w:val="20"/>
          <w:lang w:val="de-DE"/>
        </w:rPr>
        <w:t>,</w:t>
      </w:r>
      <w:r w:rsidR="00A02041" w:rsidRPr="00300AF2">
        <w:rPr>
          <w:rFonts w:ascii="Arial" w:hAnsi="Arial" w:cs="Arial"/>
          <w:szCs w:val="20"/>
          <w:lang w:val="de-DE"/>
        </w:rPr>
        <w:t xml:space="preserve"> durch den AMB. </w:t>
      </w:r>
    </w:p>
    <w:p w14:paraId="7522848F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8444D3F" w14:textId="79A2E92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300AF2">
        <w:rPr>
          <w:rFonts w:ascii="Arial" w:hAnsi="Arial" w:cs="Arial"/>
          <w:szCs w:val="20"/>
          <w:lang w:val="de-DE"/>
        </w:rPr>
        <w:t>In d</w:t>
      </w:r>
      <w:r w:rsidR="00BA1A74" w:rsidRPr="00300AF2">
        <w:rPr>
          <w:rFonts w:ascii="Arial" w:hAnsi="Arial" w:cs="Arial"/>
          <w:szCs w:val="20"/>
          <w:lang w:val="de-DE"/>
        </w:rPr>
        <w:t>e</w:t>
      </w:r>
      <w:r w:rsidRPr="00300AF2">
        <w:rPr>
          <w:rFonts w:ascii="Arial" w:hAnsi="Arial" w:cs="Arial"/>
          <w:szCs w:val="20"/>
          <w:lang w:val="de-DE"/>
        </w:rPr>
        <w:t xml:space="preserve">r Erfassungsmaske </w:t>
      </w:r>
      <w:r w:rsidR="00C9302F" w:rsidRPr="00300AF2">
        <w:rPr>
          <w:rFonts w:ascii="Arial" w:hAnsi="Arial" w:cs="Arial"/>
          <w:szCs w:val="20"/>
          <w:lang w:val="de-DE"/>
        </w:rPr>
        <w:t>BÜ</w:t>
      </w:r>
      <w:r w:rsidR="00AA37DE">
        <w:rPr>
          <w:rFonts w:ascii="Arial" w:hAnsi="Arial" w:cs="Arial"/>
          <w:szCs w:val="20"/>
          <w:lang w:val="de-DE"/>
        </w:rPr>
        <w:t> </w:t>
      </w:r>
      <w:r w:rsidR="00BA1A74" w:rsidRPr="00300AF2">
        <w:rPr>
          <w:rFonts w:ascii="Arial" w:hAnsi="Arial" w:cs="Arial"/>
          <w:szCs w:val="20"/>
          <w:lang w:val="de-DE"/>
        </w:rPr>
        <w:t xml:space="preserve">06 Arbeitsmittelprüfübersicht </w:t>
      </w:r>
      <w:r w:rsidRPr="00300AF2">
        <w:rPr>
          <w:rFonts w:ascii="Arial" w:hAnsi="Arial" w:cs="Arial"/>
          <w:szCs w:val="20"/>
          <w:lang w:val="de-DE"/>
        </w:rPr>
        <w:t>we</w:t>
      </w:r>
      <w:r w:rsidR="004B5232">
        <w:rPr>
          <w:rFonts w:ascii="Arial" w:hAnsi="Arial" w:cs="Arial"/>
          <w:szCs w:val="20"/>
          <w:lang w:val="de-DE"/>
        </w:rPr>
        <w:t>rden</w:t>
      </w:r>
      <w:r w:rsidR="00C9302F" w:rsidRPr="00300AF2">
        <w:rPr>
          <w:rFonts w:ascii="Arial" w:hAnsi="Arial" w:cs="Arial"/>
          <w:szCs w:val="20"/>
          <w:lang w:val="de-DE"/>
        </w:rPr>
        <w:t xml:space="preserve"> relevanten Regelwerkv</w:t>
      </w:r>
      <w:r w:rsidRPr="00300AF2">
        <w:rPr>
          <w:rFonts w:ascii="Arial" w:hAnsi="Arial" w:cs="Arial"/>
          <w:szCs w:val="20"/>
          <w:lang w:val="de-DE"/>
        </w:rPr>
        <w:t>erbindlich</w:t>
      </w:r>
      <w:r w:rsidR="004B5232">
        <w:rPr>
          <w:rFonts w:ascii="Arial" w:hAnsi="Arial" w:cs="Arial"/>
          <w:szCs w:val="20"/>
          <w:lang w:val="de-DE"/>
        </w:rPr>
        <w:t xml:space="preserve">- </w:t>
      </w:r>
      <w:r w:rsidRPr="00300AF2">
        <w:rPr>
          <w:rFonts w:ascii="Arial" w:hAnsi="Arial" w:cs="Arial"/>
          <w:szCs w:val="20"/>
          <w:lang w:val="de-DE"/>
        </w:rPr>
        <w:t>keit</w:t>
      </w:r>
      <w:r w:rsidR="00BA1A74" w:rsidRPr="00300AF2">
        <w:rPr>
          <w:rFonts w:ascii="Arial" w:hAnsi="Arial" w:cs="Arial"/>
          <w:szCs w:val="20"/>
          <w:lang w:val="de-DE"/>
        </w:rPr>
        <w:t>en des Arbeitgebers auf</w:t>
      </w:r>
      <w:r w:rsidR="00A02041" w:rsidRPr="00300AF2">
        <w:rPr>
          <w:rFonts w:ascii="Arial" w:hAnsi="Arial" w:cs="Arial"/>
          <w:szCs w:val="20"/>
          <w:lang w:val="de-DE"/>
        </w:rPr>
        <w:t>gelistet</w:t>
      </w:r>
      <w:r w:rsidR="00BA1A74" w:rsidRPr="00300AF2">
        <w:rPr>
          <w:rFonts w:ascii="Arial" w:hAnsi="Arial" w:cs="Arial"/>
          <w:szCs w:val="20"/>
          <w:lang w:val="de-DE"/>
        </w:rPr>
        <w:t>:</w:t>
      </w:r>
    </w:p>
    <w:p w14:paraId="7F5447EB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6AC12954" w14:textId="448E07DE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1</w:t>
      </w:r>
      <w:r w:rsidRPr="00300AF2">
        <w:rPr>
          <w:rFonts w:ascii="Arial" w:hAnsi="Arial" w:cs="Arial"/>
          <w:szCs w:val="20"/>
          <w:lang w:val="de-DE"/>
        </w:rPr>
        <w:t>. Datum der letzten AMB/</w:t>
      </w:r>
      <w:r w:rsidR="004B5232">
        <w:rPr>
          <w:rFonts w:ascii="Arial" w:hAnsi="Arial" w:cs="Arial"/>
          <w:szCs w:val="20"/>
          <w:lang w:val="de-DE"/>
        </w:rPr>
        <w:t xml:space="preserve">Sifa </w:t>
      </w:r>
      <w:r w:rsidRPr="00300AF2">
        <w:rPr>
          <w:rFonts w:ascii="Arial" w:hAnsi="Arial" w:cs="Arial"/>
          <w:szCs w:val="20"/>
          <w:lang w:val="de-DE"/>
        </w:rPr>
        <w:t>Bearbeitung</w:t>
      </w:r>
    </w:p>
    <w:p w14:paraId="0F5B5FFF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3F7E835E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2</w:t>
      </w:r>
      <w:r w:rsidRPr="00300AF2">
        <w:rPr>
          <w:rFonts w:ascii="Arial" w:hAnsi="Arial" w:cs="Arial"/>
          <w:szCs w:val="20"/>
          <w:lang w:val="de-DE"/>
        </w:rPr>
        <w:t>. Bezeichnung Arbeitsmittel, Standort und Identifikation</w:t>
      </w:r>
    </w:p>
    <w:p w14:paraId="73827CCB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6FFA7B2B" w14:textId="16AAAFE5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3</w:t>
      </w:r>
      <w:r w:rsidRPr="00300AF2">
        <w:rPr>
          <w:rFonts w:ascii="Arial" w:hAnsi="Arial" w:cs="Arial"/>
          <w:szCs w:val="20"/>
          <w:lang w:val="de-DE"/>
        </w:rPr>
        <w:t>. Status der letzte</w:t>
      </w:r>
      <w:r w:rsidR="00BA1A74" w:rsidRPr="00300AF2">
        <w:rPr>
          <w:rFonts w:ascii="Arial" w:hAnsi="Arial" w:cs="Arial"/>
          <w:szCs w:val="20"/>
          <w:lang w:val="de-DE"/>
        </w:rPr>
        <w:t>n</w:t>
      </w:r>
      <w:r w:rsidRPr="00300AF2">
        <w:rPr>
          <w:rFonts w:ascii="Arial" w:hAnsi="Arial" w:cs="Arial"/>
          <w:szCs w:val="20"/>
          <w:lang w:val="de-DE"/>
        </w:rPr>
        <w:t xml:space="preserve"> Prüfung </w:t>
      </w:r>
    </w:p>
    <w:p w14:paraId="77541189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6F31AAC7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4</w:t>
      </w:r>
      <w:r w:rsidRPr="00300AF2">
        <w:rPr>
          <w:rFonts w:ascii="Arial" w:hAnsi="Arial" w:cs="Arial"/>
          <w:szCs w:val="20"/>
          <w:lang w:val="de-DE"/>
        </w:rPr>
        <w:t xml:space="preserve">. Fälligkeit von Folgeprüfungen </w:t>
      </w:r>
    </w:p>
    <w:p w14:paraId="5F7197CA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23D91832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5</w:t>
      </w:r>
      <w:r w:rsidRPr="00300AF2">
        <w:rPr>
          <w:rFonts w:ascii="Arial" w:hAnsi="Arial" w:cs="Arial"/>
          <w:szCs w:val="20"/>
          <w:lang w:val="de-DE"/>
        </w:rPr>
        <w:t xml:space="preserve">. Prüfart gemäß Regelwerk Schrift  </w:t>
      </w:r>
    </w:p>
    <w:p w14:paraId="5A81FAA6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7798CE5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6</w:t>
      </w:r>
      <w:r w:rsidRPr="00300AF2">
        <w:rPr>
          <w:rFonts w:ascii="Arial" w:hAnsi="Arial" w:cs="Arial"/>
          <w:szCs w:val="20"/>
          <w:lang w:val="de-DE"/>
        </w:rPr>
        <w:t xml:space="preserve">. Buchstaben- und Nummernbezeichnung der Rechtsgrundlage </w:t>
      </w:r>
    </w:p>
    <w:p w14:paraId="1D1EF7D3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81609D5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7</w:t>
      </w:r>
      <w:r w:rsidRPr="00300AF2">
        <w:rPr>
          <w:rFonts w:ascii="Arial" w:hAnsi="Arial" w:cs="Arial"/>
          <w:szCs w:val="20"/>
          <w:lang w:val="de-DE"/>
        </w:rPr>
        <w:t xml:space="preserve">. Vorgesehener Prüfumfang </w:t>
      </w:r>
    </w:p>
    <w:p w14:paraId="1084025B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335B0599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8</w:t>
      </w:r>
      <w:r w:rsidRPr="00300AF2">
        <w:rPr>
          <w:rFonts w:ascii="Arial" w:hAnsi="Arial" w:cs="Arial"/>
          <w:szCs w:val="20"/>
          <w:lang w:val="de-DE"/>
        </w:rPr>
        <w:t xml:space="preserve">. Erforderlicher Befähigungsgrad des Prüfers </w:t>
      </w:r>
    </w:p>
    <w:p w14:paraId="45F27C53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02984968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9</w:t>
      </w:r>
      <w:r w:rsidRPr="00300AF2">
        <w:rPr>
          <w:rFonts w:ascii="Arial" w:hAnsi="Arial" w:cs="Arial"/>
          <w:szCs w:val="20"/>
          <w:lang w:val="de-DE"/>
        </w:rPr>
        <w:t xml:space="preserve">. Erforderliche Art des Prüfnachweises </w:t>
      </w:r>
    </w:p>
    <w:p w14:paraId="2744D8AD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73919AD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10</w:t>
      </w:r>
      <w:r w:rsidRPr="00300AF2">
        <w:rPr>
          <w:rFonts w:ascii="Arial" w:hAnsi="Arial" w:cs="Arial"/>
          <w:szCs w:val="20"/>
          <w:lang w:val="de-DE"/>
        </w:rPr>
        <w:t xml:space="preserve">. Kontaktdaten der Dienstleister </w:t>
      </w:r>
    </w:p>
    <w:p w14:paraId="049ACE81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1F0D75F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4B5232">
        <w:rPr>
          <w:rFonts w:ascii="Arial" w:hAnsi="Arial" w:cs="Arial"/>
          <w:b/>
          <w:szCs w:val="20"/>
          <w:lang w:val="de-DE"/>
        </w:rPr>
        <w:t>11</w:t>
      </w:r>
      <w:r w:rsidRPr="00300AF2">
        <w:rPr>
          <w:rFonts w:ascii="Arial" w:hAnsi="Arial" w:cs="Arial"/>
          <w:szCs w:val="20"/>
          <w:lang w:val="de-DE"/>
        </w:rPr>
        <w:t xml:space="preserve">. Notizbereich Prüfbelange </w:t>
      </w:r>
    </w:p>
    <w:p w14:paraId="4F832D4E" w14:textId="77777777" w:rsidR="00CC3699" w:rsidRPr="00300AF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678E12FC" w14:textId="0EDF0AC1" w:rsidR="004B5232" w:rsidRDefault="00CC3699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 w:rsidRPr="00300AF2">
        <w:rPr>
          <w:rFonts w:ascii="Arial" w:hAnsi="Arial" w:cs="Arial"/>
          <w:szCs w:val="20"/>
          <w:lang w:val="de-DE"/>
        </w:rPr>
        <w:t xml:space="preserve">Die </w:t>
      </w:r>
      <w:r w:rsidR="004B5232">
        <w:rPr>
          <w:rFonts w:ascii="Arial" w:hAnsi="Arial" w:cs="Arial"/>
          <w:szCs w:val="20"/>
          <w:lang w:val="de-DE"/>
        </w:rPr>
        <w:t>Statusa</w:t>
      </w:r>
      <w:r w:rsidRPr="00300AF2">
        <w:rPr>
          <w:rFonts w:ascii="Arial" w:hAnsi="Arial" w:cs="Arial"/>
          <w:szCs w:val="20"/>
          <w:lang w:val="de-DE"/>
        </w:rPr>
        <w:t xml:space="preserve">ktualisierung der </w:t>
      </w:r>
      <w:r w:rsidR="00A02041" w:rsidRPr="00300AF2">
        <w:rPr>
          <w:rFonts w:ascii="Arial" w:hAnsi="Arial" w:cs="Arial"/>
          <w:szCs w:val="20"/>
          <w:lang w:val="de-DE"/>
        </w:rPr>
        <w:t>Prüfübersicht</w:t>
      </w:r>
      <w:r w:rsidR="004B5232">
        <w:rPr>
          <w:rFonts w:ascii="Arial" w:hAnsi="Arial" w:cs="Arial"/>
          <w:szCs w:val="20"/>
          <w:lang w:val="de-DE"/>
        </w:rPr>
        <w:t xml:space="preserve"> erfolgt durch</w:t>
      </w:r>
      <w:r w:rsidRPr="00300AF2">
        <w:rPr>
          <w:rFonts w:ascii="Arial" w:hAnsi="Arial" w:cs="Arial"/>
          <w:szCs w:val="20"/>
          <w:lang w:val="de-DE"/>
        </w:rPr>
        <w:t xml:space="preserve"> den AMB im Rahmen der gesetzlich geforderten ASA Sitzungen</w:t>
      </w:r>
      <w:r w:rsidR="00830C49" w:rsidRPr="00300AF2">
        <w:rPr>
          <w:rFonts w:ascii="Arial" w:hAnsi="Arial" w:cs="Arial"/>
          <w:szCs w:val="20"/>
          <w:lang w:val="de-DE"/>
        </w:rPr>
        <w:t>,</w:t>
      </w:r>
      <w:r w:rsidR="004B5232">
        <w:rPr>
          <w:rFonts w:ascii="Arial" w:hAnsi="Arial" w:cs="Arial"/>
          <w:szCs w:val="20"/>
          <w:lang w:val="de-DE"/>
        </w:rPr>
        <w:t xml:space="preserve"> gemäß ASi</w:t>
      </w:r>
      <w:r w:rsidR="00233F01" w:rsidRPr="00300AF2">
        <w:rPr>
          <w:rFonts w:ascii="Arial" w:hAnsi="Arial" w:cs="Arial"/>
          <w:szCs w:val="20"/>
          <w:lang w:val="de-DE"/>
        </w:rPr>
        <w:t>G §1</w:t>
      </w:r>
      <w:r w:rsidR="004B5232">
        <w:rPr>
          <w:rFonts w:ascii="Arial" w:hAnsi="Arial" w:cs="Arial"/>
          <w:szCs w:val="20"/>
          <w:lang w:val="de-DE"/>
        </w:rPr>
        <w:t>6</w:t>
      </w:r>
      <w:r w:rsidR="00233F01" w:rsidRPr="00300AF2">
        <w:rPr>
          <w:rFonts w:ascii="Arial" w:hAnsi="Arial" w:cs="Arial"/>
          <w:szCs w:val="20"/>
          <w:lang w:val="de-DE"/>
        </w:rPr>
        <w:t xml:space="preserve">. </w:t>
      </w:r>
      <w:r w:rsidRPr="00300AF2">
        <w:rPr>
          <w:rFonts w:ascii="Arial" w:hAnsi="Arial" w:cs="Arial"/>
          <w:szCs w:val="20"/>
          <w:lang w:val="de-DE"/>
        </w:rPr>
        <w:t xml:space="preserve">Die Aktualitätsprüfung </w:t>
      </w:r>
      <w:r w:rsidR="004B5232">
        <w:rPr>
          <w:rFonts w:ascii="Arial" w:hAnsi="Arial" w:cs="Arial"/>
          <w:szCs w:val="20"/>
          <w:lang w:val="de-DE"/>
        </w:rPr>
        <w:t xml:space="preserve">erfolgt jährlich durch die </w:t>
      </w:r>
      <w:r w:rsidR="00BA1A74" w:rsidRPr="00300AF2">
        <w:rPr>
          <w:rFonts w:ascii="Arial" w:hAnsi="Arial" w:cs="Arial"/>
          <w:szCs w:val="20"/>
          <w:lang w:val="de-DE"/>
        </w:rPr>
        <w:t>S</w:t>
      </w:r>
      <w:r w:rsidR="004B5232">
        <w:rPr>
          <w:rFonts w:ascii="Arial" w:hAnsi="Arial" w:cs="Arial"/>
          <w:szCs w:val="20"/>
          <w:lang w:val="de-DE"/>
        </w:rPr>
        <w:t xml:space="preserve">ifa Hauptprüfung bis spätestens zu dem 28.02.xx eines Jahres. </w:t>
      </w:r>
    </w:p>
    <w:p w14:paraId="1DAC4364" w14:textId="77777777" w:rsidR="004B5232" w:rsidRDefault="004B5232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5FF1EA23" w14:textId="644E54E8" w:rsidR="00CC3699" w:rsidRDefault="004B5232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  <w:r>
        <w:rPr>
          <w:rFonts w:ascii="Arial" w:hAnsi="Arial" w:cs="Arial"/>
          <w:szCs w:val="20"/>
          <w:lang w:val="de-DE"/>
        </w:rPr>
        <w:t xml:space="preserve">Inhaltliche Änderungen oder Erweiterungen in der BÜ 06 Maske </w:t>
      </w:r>
      <w:r w:rsidR="00CC3699" w:rsidRPr="00300AF2">
        <w:rPr>
          <w:rFonts w:ascii="Arial" w:hAnsi="Arial" w:cs="Arial"/>
          <w:szCs w:val="20"/>
          <w:lang w:val="de-DE"/>
        </w:rPr>
        <w:t xml:space="preserve">werden nach </w:t>
      </w:r>
      <w:r>
        <w:rPr>
          <w:rFonts w:ascii="Arial" w:hAnsi="Arial" w:cs="Arial"/>
          <w:szCs w:val="20"/>
          <w:lang w:val="de-DE"/>
        </w:rPr>
        <w:t xml:space="preserve">Rücksprache mit der Sifa und </w:t>
      </w:r>
      <w:r w:rsidR="00CC3699" w:rsidRPr="00300AF2">
        <w:rPr>
          <w:rFonts w:ascii="Arial" w:hAnsi="Arial" w:cs="Arial"/>
          <w:szCs w:val="20"/>
          <w:lang w:val="de-DE"/>
        </w:rPr>
        <w:t xml:space="preserve">Erörterung der Rechtslage </w:t>
      </w:r>
      <w:r>
        <w:rPr>
          <w:rFonts w:ascii="Arial" w:hAnsi="Arial" w:cs="Arial"/>
          <w:szCs w:val="20"/>
          <w:lang w:val="de-DE"/>
        </w:rPr>
        <w:t>mit der GF/GL freigegeben (AMB Teilnahme erforderlich).</w:t>
      </w:r>
      <w:r w:rsidR="00CC3699" w:rsidRPr="00300AF2">
        <w:rPr>
          <w:rFonts w:ascii="Arial" w:hAnsi="Arial" w:cs="Arial"/>
          <w:szCs w:val="20"/>
          <w:lang w:val="de-DE"/>
        </w:rPr>
        <w:t xml:space="preserve"> </w:t>
      </w:r>
    </w:p>
    <w:p w14:paraId="60ACAEEC" w14:textId="77777777" w:rsidR="00F64D91" w:rsidRDefault="00F64D91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5D3CAB25" w14:textId="77777777" w:rsidR="00F64D91" w:rsidRDefault="00F64D91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7B7E9D61" w14:textId="77777777" w:rsidR="00F64D91" w:rsidRDefault="00F64D91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3688481" w14:textId="77777777" w:rsidR="00F64D91" w:rsidRDefault="00F64D91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1BB022DB" w14:textId="2DBB9AD8" w:rsidR="00F64D91" w:rsidRDefault="00F64D91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4F35E4CE" w14:textId="0719165A" w:rsidR="00F64D91" w:rsidRPr="00300AF2" w:rsidRDefault="00F64D91" w:rsidP="00CC3699">
      <w:pPr>
        <w:pStyle w:val="Kopfzeile"/>
        <w:jc w:val="both"/>
        <w:rPr>
          <w:rFonts w:ascii="Arial" w:hAnsi="Arial" w:cs="Arial"/>
          <w:szCs w:val="20"/>
          <w:lang w:val="de-DE"/>
        </w:rPr>
      </w:pPr>
    </w:p>
    <w:p w14:paraId="0F7F9E41" w14:textId="77777777" w:rsidR="00233F01" w:rsidRPr="00300AF2" w:rsidRDefault="00233F01" w:rsidP="00CC3699">
      <w:pPr>
        <w:pStyle w:val="Kopfzeile"/>
        <w:jc w:val="both"/>
        <w:rPr>
          <w:rFonts w:ascii="Arial" w:hAnsi="Arial" w:cs="Arial"/>
          <w:b/>
          <w:szCs w:val="20"/>
          <w:lang w:val="de-DE"/>
        </w:rPr>
      </w:pPr>
    </w:p>
    <w:p w14:paraId="72F0F574" w14:textId="77777777" w:rsidR="004B5232" w:rsidRDefault="00233F01" w:rsidP="004758AB">
      <w:pPr>
        <w:pStyle w:val="Kopfzeile"/>
        <w:jc w:val="both"/>
        <w:rPr>
          <w:rFonts w:ascii="Arial" w:hAnsi="Arial" w:cs="Arial"/>
          <w:b/>
          <w:sz w:val="8"/>
          <w:szCs w:val="8"/>
          <w:lang w:val="de-DE"/>
        </w:rPr>
      </w:pPr>
      <w:r w:rsidRPr="00300AF2">
        <w:rPr>
          <w:rFonts w:ascii="Arial" w:hAnsi="Arial" w:cs="Arial"/>
          <w:b/>
          <w:sz w:val="8"/>
          <w:szCs w:val="8"/>
          <w:lang w:val="de-DE"/>
        </w:rPr>
        <w:t xml:space="preserve">            </w:t>
      </w:r>
    </w:p>
    <w:p w14:paraId="617255AC" w14:textId="21055303" w:rsidR="004758AB" w:rsidRPr="00300AF2" w:rsidRDefault="00CC3699" w:rsidP="004758AB">
      <w:pPr>
        <w:pStyle w:val="Kopfzeile"/>
        <w:jc w:val="both"/>
        <w:rPr>
          <w:rFonts w:ascii="Arial" w:hAnsi="Arial" w:cs="Arial"/>
          <w:b/>
          <w:sz w:val="8"/>
          <w:szCs w:val="8"/>
          <w:lang w:val="de-DE"/>
        </w:rPr>
      </w:pPr>
      <w:r w:rsidRPr="00300AF2">
        <w:rPr>
          <w:rFonts w:ascii="Arial" w:hAnsi="Arial" w:cs="Arial"/>
          <w:b/>
          <w:szCs w:val="20"/>
          <w:lang w:val="de-DE"/>
        </w:rPr>
        <w:tab/>
      </w:r>
    </w:p>
    <w:p w14:paraId="56A400F5" w14:textId="2D0EABA5" w:rsidR="002E2909" w:rsidRPr="00300AF2" w:rsidRDefault="002E2909" w:rsidP="004758AB">
      <w:pPr>
        <w:pStyle w:val="Kopfzeile"/>
        <w:jc w:val="both"/>
        <w:rPr>
          <w:rFonts w:ascii="Arial" w:hAnsi="Arial" w:cs="Arial"/>
          <w:b/>
          <w:sz w:val="4"/>
          <w:szCs w:val="4"/>
          <w:lang w:val="de-D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2388"/>
        <w:gridCol w:w="2409"/>
        <w:gridCol w:w="2523"/>
      </w:tblGrid>
      <w:tr w:rsidR="004758AB" w:rsidRPr="00300AF2" w14:paraId="6ED304E3" w14:textId="77777777" w:rsidTr="00E07FA1"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FD34C" w14:textId="6CC182DE" w:rsidR="00545725" w:rsidRPr="00300AF2" w:rsidRDefault="00545725" w:rsidP="00574748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300AF2">
              <w:rPr>
                <w:rFonts w:ascii="Arial" w:hAnsi="Arial" w:cs="Arial"/>
                <w:b/>
                <w:bCs/>
              </w:rPr>
              <w:t xml:space="preserve">HB I </w:t>
            </w:r>
            <w:r w:rsidR="00CC3699" w:rsidRPr="00300AF2">
              <w:rPr>
                <w:rFonts w:ascii="Arial" w:hAnsi="Arial" w:cs="Arial"/>
                <w:b/>
                <w:bCs/>
              </w:rPr>
              <w:t>6</w:t>
            </w:r>
            <w:r w:rsidRPr="00300AF2">
              <w:rPr>
                <w:rFonts w:ascii="Arial" w:hAnsi="Arial" w:cs="Arial"/>
                <w:b/>
                <w:bCs/>
              </w:rPr>
              <w:t>.</w:t>
            </w:r>
            <w:r w:rsidR="00CC3699" w:rsidRPr="00300AF2">
              <w:rPr>
                <w:rFonts w:ascii="Arial" w:hAnsi="Arial" w:cs="Arial"/>
                <w:b/>
                <w:bCs/>
              </w:rPr>
              <w:t>1</w:t>
            </w:r>
            <w:r w:rsidRPr="00300AF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A9DBFB" w14:textId="048AECD7" w:rsidR="00545725" w:rsidRPr="00300AF2" w:rsidRDefault="00545725" w:rsidP="00540C41">
            <w:pPr>
              <w:pStyle w:val="Kopfzeile"/>
              <w:rPr>
                <w:rFonts w:ascii="Arial" w:hAnsi="Arial" w:cs="Arial"/>
                <w:b/>
                <w:bCs/>
              </w:rPr>
            </w:pPr>
            <w:r w:rsidRPr="00300AF2">
              <w:rPr>
                <w:rFonts w:ascii="Arial" w:hAnsi="Arial" w:cs="Arial"/>
                <w:b/>
              </w:rPr>
              <w:t xml:space="preserve">Seite </w:t>
            </w:r>
            <w:r w:rsidR="004758AB" w:rsidRPr="00300AF2">
              <w:rPr>
                <w:rFonts w:ascii="Arial" w:hAnsi="Arial" w:cs="Arial"/>
                <w:b/>
              </w:rPr>
              <w:t>2</w:t>
            </w:r>
            <w:r w:rsidR="00F64D9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91011" w14:textId="77777777" w:rsidR="00545725" w:rsidRPr="00300AF2" w:rsidRDefault="00545725" w:rsidP="00574748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300AF2">
              <w:rPr>
                <w:rFonts w:ascii="Arial" w:hAnsi="Arial" w:cs="Arial"/>
                <w:b/>
              </w:rPr>
              <w:t>Erstellung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A1485" w14:textId="77777777" w:rsidR="00545725" w:rsidRPr="00300AF2" w:rsidRDefault="00545725" w:rsidP="00574748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300AF2">
              <w:rPr>
                <w:rFonts w:ascii="Arial" w:hAnsi="Arial" w:cs="Arial"/>
                <w:b/>
              </w:rPr>
              <w:t>Prüfung - Version 1</w:t>
            </w:r>
          </w:p>
        </w:tc>
        <w:tc>
          <w:tcPr>
            <w:tcW w:w="2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222EF" w14:textId="77777777" w:rsidR="00545725" w:rsidRPr="00300AF2" w:rsidRDefault="00545725" w:rsidP="00574748">
            <w:pPr>
              <w:pStyle w:val="Kopfzeile"/>
              <w:jc w:val="center"/>
              <w:rPr>
                <w:rFonts w:ascii="Arial" w:hAnsi="Arial" w:cs="Arial"/>
                <w:b/>
              </w:rPr>
            </w:pPr>
            <w:r w:rsidRPr="00300AF2">
              <w:rPr>
                <w:rFonts w:ascii="Arial" w:hAnsi="Arial" w:cs="Arial"/>
                <w:b/>
              </w:rPr>
              <w:t xml:space="preserve">Genehmigung </w:t>
            </w:r>
          </w:p>
        </w:tc>
      </w:tr>
      <w:tr w:rsidR="00642063" w:rsidRPr="00300AF2" w14:paraId="202F3750" w14:textId="77777777" w:rsidTr="001208DB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F5F0B" w14:textId="7097151A" w:rsidR="00642063" w:rsidRPr="00300AF2" w:rsidRDefault="00642063" w:rsidP="00642063">
            <w:pPr>
              <w:pStyle w:val="Kopfzeile"/>
              <w:rPr>
                <w:rFonts w:ascii="Arial" w:hAnsi="Arial" w:cs="Arial"/>
                <w:b/>
              </w:rPr>
            </w:pPr>
            <w:r w:rsidRPr="00300AF2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F619" w14:textId="5B4334AA" w:rsidR="00642063" w:rsidRPr="00642063" w:rsidRDefault="00642063" w:rsidP="00642063">
            <w:pPr>
              <w:pStyle w:val="Kopfzeile"/>
              <w:jc w:val="center"/>
              <w:rPr>
                <w:rFonts w:ascii="Arial" w:hAnsi="Arial" w:cs="Arial"/>
              </w:rPr>
            </w:pPr>
            <w:r w:rsidRPr="00642063">
              <w:rPr>
                <w:rFonts w:ascii="Arial" w:hAnsi="Arial" w:cs="Arial"/>
              </w:rPr>
              <w:t>01.04.2019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F366" w14:textId="24D7C6BB" w:rsidR="00642063" w:rsidRPr="00642063" w:rsidRDefault="00642063" w:rsidP="00642063">
            <w:pPr>
              <w:pStyle w:val="Kopfzeile"/>
              <w:jc w:val="center"/>
              <w:rPr>
                <w:rFonts w:ascii="Arial" w:hAnsi="Arial" w:cs="Arial"/>
              </w:rPr>
            </w:pPr>
            <w:r w:rsidRPr="00642063">
              <w:rPr>
                <w:rFonts w:ascii="Arial" w:hAnsi="Arial" w:cs="Arial"/>
              </w:rPr>
              <w:t>01.04.2019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737C" w14:textId="5F58B7A2" w:rsidR="00642063" w:rsidRPr="00642063" w:rsidRDefault="00642063" w:rsidP="00642063">
            <w:pPr>
              <w:pStyle w:val="Kopfzeile"/>
              <w:jc w:val="center"/>
              <w:rPr>
                <w:rFonts w:ascii="Arial" w:hAnsi="Arial" w:cs="Arial"/>
              </w:rPr>
            </w:pPr>
            <w:r w:rsidRPr="00642063">
              <w:rPr>
                <w:rFonts w:ascii="Arial" w:hAnsi="Arial" w:cs="Arial"/>
              </w:rPr>
              <w:t>01.04.2019</w:t>
            </w:r>
          </w:p>
        </w:tc>
      </w:tr>
      <w:tr w:rsidR="00642063" w:rsidRPr="00300AF2" w14:paraId="77848360" w14:textId="77777777" w:rsidTr="00E07FA1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B4AE" w14:textId="77777777" w:rsidR="00642063" w:rsidRPr="00300AF2" w:rsidRDefault="00642063" w:rsidP="00642063">
            <w:pPr>
              <w:pStyle w:val="Kopfzeile"/>
              <w:rPr>
                <w:rFonts w:ascii="Arial" w:hAnsi="Arial" w:cs="Arial"/>
              </w:rPr>
            </w:pPr>
            <w:r w:rsidRPr="00300AF2">
              <w:rPr>
                <w:rFonts w:ascii="Arial" w:hAnsi="Arial" w:cs="Arial"/>
              </w:rPr>
              <w:t>Funktion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4F07" w14:textId="6245C305" w:rsidR="00642063" w:rsidRPr="00642063" w:rsidRDefault="00642063" w:rsidP="00642063">
            <w:pPr>
              <w:pStyle w:val="Kopfzeile"/>
              <w:jc w:val="center"/>
              <w:rPr>
                <w:rFonts w:ascii="Arial" w:hAnsi="Arial" w:cs="Arial"/>
              </w:rPr>
            </w:pPr>
            <w:r w:rsidRPr="00642063">
              <w:rPr>
                <w:rFonts w:ascii="Arial" w:hAnsi="Arial" w:cs="Arial"/>
              </w:rPr>
              <w:t xml:space="preserve">Sifa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94E3" w14:textId="1B41A66E" w:rsidR="00642063" w:rsidRPr="00642063" w:rsidRDefault="00642063" w:rsidP="00642063">
            <w:pPr>
              <w:pStyle w:val="Kopfzeile"/>
              <w:jc w:val="center"/>
              <w:rPr>
                <w:rFonts w:ascii="Arial" w:hAnsi="Arial" w:cs="Arial"/>
              </w:rPr>
            </w:pPr>
            <w:r w:rsidRPr="00642063">
              <w:rPr>
                <w:rFonts w:ascii="Arial" w:hAnsi="Arial" w:cs="Arial"/>
              </w:rPr>
              <w:t>AMB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9E08" w14:textId="7445C577" w:rsidR="00642063" w:rsidRPr="00642063" w:rsidRDefault="00642063" w:rsidP="00642063">
            <w:pPr>
              <w:pStyle w:val="Kopfzeile"/>
              <w:jc w:val="center"/>
              <w:rPr>
                <w:rFonts w:ascii="Arial" w:hAnsi="Arial" w:cs="Arial"/>
              </w:rPr>
            </w:pPr>
            <w:r w:rsidRPr="00642063">
              <w:rPr>
                <w:rFonts w:ascii="Arial" w:hAnsi="Arial" w:cs="Arial"/>
              </w:rPr>
              <w:t>GF</w:t>
            </w:r>
          </w:p>
        </w:tc>
      </w:tr>
      <w:tr w:rsidR="001A5012" w14:paraId="32EF66F5" w14:textId="77777777" w:rsidTr="001A5012">
        <w:tc>
          <w:tcPr>
            <w:tcW w:w="1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03BE" w14:textId="6BA6A4D3" w:rsidR="001A5012" w:rsidRDefault="001A5012" w:rsidP="001A5012">
            <w:pPr>
              <w:pStyle w:val="Kopfzeile"/>
              <w:rPr>
                <w:rFonts w:ascii="Arial" w:hAnsi="Arial" w:cs="Arial"/>
              </w:rPr>
            </w:pPr>
            <w:r w:rsidRPr="001A5012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60288" behindDoc="1" locked="0" layoutInCell="1" allowOverlap="1" wp14:anchorId="4784DDFF" wp14:editId="463EA0AB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3175</wp:posOffset>
                  </wp:positionV>
                  <wp:extent cx="1591310" cy="683895"/>
                  <wp:effectExtent l="0" t="0" r="8890" b="1905"/>
                  <wp:wrapNone/>
                  <wp:docPr id="4" name="Grafik 4" descr="A. Bertram Unterschr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. Bertram Unterschr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</w:rPr>
              <w:t>Unterschrift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5721" w14:textId="77777777" w:rsidR="001A5012" w:rsidRP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1D42754A" w14:textId="77777777" w:rsidR="001A5012" w:rsidRP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199A6BBB" w14:textId="77777777" w:rsidR="001A5012" w:rsidRP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5423A239" w14:textId="77777777" w:rsidR="001A5012" w:rsidRP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54DF" w14:textId="6B0469EE" w:rsidR="001A5012" w:rsidRP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  <w:r w:rsidRPr="001A5012">
              <w:rPr>
                <w:rFonts w:ascii="Arial" w:hAnsi="Arial" w:cs="Arial"/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4F45580D" wp14:editId="79C6BEAF">
                  <wp:simplePos x="0" y="0"/>
                  <wp:positionH relativeFrom="column">
                    <wp:posOffset>-151765</wp:posOffset>
                  </wp:positionH>
                  <wp:positionV relativeFrom="paragraph">
                    <wp:posOffset>22225</wp:posOffset>
                  </wp:positionV>
                  <wp:extent cx="1675765" cy="534670"/>
                  <wp:effectExtent l="0" t="0" r="635" b="0"/>
                  <wp:wrapNone/>
                  <wp:docPr id="2" name="Grafik 2" descr="R. Geißlinger - Sig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. Geißlinger - Sig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765" cy="534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</w:p>
          <w:p w14:paraId="5EABEBFE" w14:textId="77777777" w:rsid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04894838" w14:textId="77777777" w:rsidR="001A5012" w:rsidRDefault="001A5012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D82C2" w14:textId="4FF3089B" w:rsidR="001A5012" w:rsidRDefault="00882F77" w:rsidP="001A5012">
            <w:pPr>
              <w:pStyle w:val="Kopfzeil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7C1A1C40" wp14:editId="58E8D755">
                  <wp:simplePos x="0" y="0"/>
                  <wp:positionH relativeFrom="column">
                    <wp:posOffset>128214</wp:posOffset>
                  </wp:positionH>
                  <wp:positionV relativeFrom="paragraph">
                    <wp:posOffset>10712</wp:posOffset>
                  </wp:positionV>
                  <wp:extent cx="1209675" cy="695325"/>
                  <wp:effectExtent l="0" t="0" r="9525" b="952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C1E3F6B" w14:textId="77777777" w:rsidR="00882F77" w:rsidRDefault="00882F77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6F73B7C5" w14:textId="77777777" w:rsidR="00882F77" w:rsidRDefault="00882F77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455E00D8" w14:textId="77777777" w:rsidR="00882F77" w:rsidRDefault="00882F77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  <w:p w14:paraId="21A430C3" w14:textId="7C83A21B" w:rsidR="00882F77" w:rsidRDefault="00882F77" w:rsidP="001A5012">
            <w:pPr>
              <w:pStyle w:val="Kopfzeile"/>
              <w:jc w:val="center"/>
              <w:rPr>
                <w:rFonts w:ascii="Arial" w:hAnsi="Arial" w:cs="Arial"/>
              </w:rPr>
            </w:pPr>
          </w:p>
        </w:tc>
      </w:tr>
    </w:tbl>
    <w:p w14:paraId="1987ECFB" w14:textId="6F274B35" w:rsidR="00021E09" w:rsidRPr="00300AF2" w:rsidRDefault="00021E09" w:rsidP="002E2909">
      <w:pPr>
        <w:tabs>
          <w:tab w:val="left" w:pos="3432"/>
        </w:tabs>
        <w:rPr>
          <w:rFonts w:ascii="Arial" w:hAnsi="Arial" w:cs="Arial"/>
          <w:szCs w:val="20"/>
          <w:lang w:val="de-DE"/>
        </w:rPr>
      </w:pPr>
    </w:p>
    <w:sectPr w:rsidR="00021E09" w:rsidRPr="00300AF2" w:rsidSect="00B64F63">
      <w:footerReference w:type="default" r:id="rId15"/>
      <w:pgSz w:w="11907" w:h="16840" w:code="9"/>
      <w:pgMar w:top="1417" w:right="1417" w:bottom="1417" w:left="141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66A1" w14:textId="77777777" w:rsidR="006A1333" w:rsidRDefault="006A1333" w:rsidP="0049083A">
      <w:r>
        <w:separator/>
      </w:r>
    </w:p>
  </w:endnote>
  <w:endnote w:type="continuationSeparator" w:id="0">
    <w:p w14:paraId="55EDA82F" w14:textId="77777777" w:rsidR="006A1333" w:rsidRDefault="006A1333" w:rsidP="0049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BB2D" w14:textId="75A766E5" w:rsidR="00362C03" w:rsidRPr="00300AF2" w:rsidRDefault="00362C03" w:rsidP="00362C03">
    <w:pPr>
      <w:pStyle w:val="Fuzeile"/>
      <w:jc w:val="center"/>
      <w:rPr>
        <w:rFonts w:ascii="Arial" w:hAnsi="Arial" w:cs="Arial"/>
        <w:b/>
        <w:sz w:val="16"/>
        <w:szCs w:val="16"/>
        <w:lang w:val="de-DE"/>
      </w:rPr>
    </w:pPr>
    <w:r w:rsidRPr="00300AF2">
      <w:rPr>
        <w:rFonts w:ascii="Arial" w:hAnsi="Arial" w:cs="Arial"/>
        <w:b/>
        <w:sz w:val="16"/>
        <w:szCs w:val="16"/>
        <w:lang w:val="de-DE"/>
      </w:rPr>
      <w:t xml:space="preserve">PELE Personaldienstleistungen GmbH &amp; Co. KG / </w:t>
    </w:r>
    <w:r w:rsidR="005D2878">
      <w:rPr>
        <w:rFonts w:ascii="Arial" w:hAnsi="Arial" w:cs="Arial"/>
        <w:b/>
        <w:sz w:val="16"/>
        <w:szCs w:val="16"/>
      </w:rPr>
      <w:t>Max-Hempel-</w:t>
    </w:r>
    <w:proofErr w:type="spellStart"/>
    <w:r w:rsidR="005D2878">
      <w:rPr>
        <w:rFonts w:ascii="Arial" w:hAnsi="Arial" w:cs="Arial"/>
        <w:b/>
        <w:sz w:val="16"/>
        <w:szCs w:val="16"/>
      </w:rPr>
      <w:t>Straße</w:t>
    </w:r>
    <w:proofErr w:type="spellEnd"/>
    <w:r w:rsidR="005D2878">
      <w:rPr>
        <w:rFonts w:ascii="Arial" w:hAnsi="Arial" w:cs="Arial"/>
        <w:b/>
        <w:sz w:val="16"/>
        <w:szCs w:val="16"/>
      </w:rPr>
      <w:t xml:space="preserve"> 3 / 86153 </w:t>
    </w:r>
    <w:r w:rsidRPr="00300AF2">
      <w:rPr>
        <w:rFonts w:ascii="Arial" w:hAnsi="Arial" w:cs="Arial"/>
        <w:b/>
        <w:sz w:val="16"/>
        <w:szCs w:val="16"/>
        <w:lang w:val="de-DE"/>
      </w:rPr>
      <w:t>Augsburg / Telefon 0821-313100                         Mail: info@pele.de / Internet: www.pele.de / Geschäftsführung - Peter Geißlinger / HRA 12 075</w:t>
    </w:r>
  </w:p>
  <w:p w14:paraId="4BA1EF1F" w14:textId="1F97384E" w:rsidR="00C32902" w:rsidRPr="002B308D" w:rsidRDefault="00545725" w:rsidP="002B308D">
    <w:pPr>
      <w:pStyle w:val="Fuzeile"/>
      <w:ind w:left="-993"/>
      <w:rPr>
        <w:lang w:val="fr-FR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4BA1EF22" wp14:editId="4FF77342">
          <wp:simplePos x="0" y="0"/>
          <wp:positionH relativeFrom="column">
            <wp:posOffset>-920750</wp:posOffset>
          </wp:positionH>
          <wp:positionV relativeFrom="paragraph">
            <wp:posOffset>-2376805</wp:posOffset>
          </wp:positionV>
          <wp:extent cx="2918460" cy="2633345"/>
          <wp:effectExtent l="0" t="0" r="0" b="0"/>
          <wp:wrapNone/>
          <wp:docPr id="3" name="Image 3" descr="http://mi-gsogroup/comm/Charte%20graphique/Compass%20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mi-gsogroup/comm/Charte%20graphique/Compass%20High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032" r="-191" b="34899"/>
                  <a:stretch/>
                </pic:blipFill>
                <pic:spPr bwMode="auto">
                  <a:xfrm>
                    <a:off x="0" y="0"/>
                    <a:ext cx="2918460" cy="2633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473A" w14:textId="77777777" w:rsidR="006A1333" w:rsidRDefault="006A1333" w:rsidP="0049083A">
      <w:r>
        <w:separator/>
      </w:r>
    </w:p>
  </w:footnote>
  <w:footnote w:type="continuationSeparator" w:id="0">
    <w:p w14:paraId="25FE39D4" w14:textId="77777777" w:rsidR="006A1333" w:rsidRDefault="006A1333" w:rsidP="0049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7C8"/>
    <w:multiLevelType w:val="hybridMultilevel"/>
    <w:tmpl w:val="9E906278"/>
    <w:lvl w:ilvl="0" w:tplc="108C39E2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EC30D3"/>
    <w:multiLevelType w:val="multilevel"/>
    <w:tmpl w:val="0409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5779E5"/>
    <w:multiLevelType w:val="hybridMultilevel"/>
    <w:tmpl w:val="34C25B24"/>
    <w:lvl w:ilvl="0" w:tplc="A866046C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9A6ACB"/>
    <w:multiLevelType w:val="hybridMultilevel"/>
    <w:tmpl w:val="5DB2D86C"/>
    <w:lvl w:ilvl="0" w:tplc="F93626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088848">
    <w:abstractNumId w:val="1"/>
  </w:num>
  <w:num w:numId="2" w16cid:durableId="469858800">
    <w:abstractNumId w:val="0"/>
  </w:num>
  <w:num w:numId="3" w16cid:durableId="1693797474">
    <w:abstractNumId w:val="3"/>
  </w:num>
  <w:num w:numId="4" w16cid:durableId="39108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2D"/>
    <w:rsid w:val="00014010"/>
    <w:rsid w:val="00021E09"/>
    <w:rsid w:val="00022578"/>
    <w:rsid w:val="00083207"/>
    <w:rsid w:val="000D5571"/>
    <w:rsid w:val="000D6854"/>
    <w:rsid w:val="00105290"/>
    <w:rsid w:val="00106FC3"/>
    <w:rsid w:val="00117F4B"/>
    <w:rsid w:val="001208DB"/>
    <w:rsid w:val="00150779"/>
    <w:rsid w:val="001A5012"/>
    <w:rsid w:val="001B0C09"/>
    <w:rsid w:val="001D10B0"/>
    <w:rsid w:val="00201AAD"/>
    <w:rsid w:val="0021735D"/>
    <w:rsid w:val="002234D1"/>
    <w:rsid w:val="00233F01"/>
    <w:rsid w:val="002378AE"/>
    <w:rsid w:val="00295FF4"/>
    <w:rsid w:val="002B24B7"/>
    <w:rsid w:val="002B25F9"/>
    <w:rsid w:val="002B308D"/>
    <w:rsid w:val="002C184B"/>
    <w:rsid w:val="002E2909"/>
    <w:rsid w:val="002F0EEF"/>
    <w:rsid w:val="00300AF2"/>
    <w:rsid w:val="003360E1"/>
    <w:rsid w:val="00362C03"/>
    <w:rsid w:val="00367671"/>
    <w:rsid w:val="003C50A7"/>
    <w:rsid w:val="003E4F68"/>
    <w:rsid w:val="00404BE3"/>
    <w:rsid w:val="00407AB4"/>
    <w:rsid w:val="00410776"/>
    <w:rsid w:val="00415CE2"/>
    <w:rsid w:val="00445749"/>
    <w:rsid w:val="00464F1C"/>
    <w:rsid w:val="004758AB"/>
    <w:rsid w:val="00477743"/>
    <w:rsid w:val="0048146C"/>
    <w:rsid w:val="00485DC2"/>
    <w:rsid w:val="0049083A"/>
    <w:rsid w:val="004913C1"/>
    <w:rsid w:val="004B5232"/>
    <w:rsid w:val="004E5976"/>
    <w:rsid w:val="00540C41"/>
    <w:rsid w:val="00545725"/>
    <w:rsid w:val="00554351"/>
    <w:rsid w:val="00571BFF"/>
    <w:rsid w:val="005865AA"/>
    <w:rsid w:val="005A3BD4"/>
    <w:rsid w:val="005D2878"/>
    <w:rsid w:val="005E4456"/>
    <w:rsid w:val="005E4C24"/>
    <w:rsid w:val="00615B17"/>
    <w:rsid w:val="006316CA"/>
    <w:rsid w:val="00642063"/>
    <w:rsid w:val="0069076D"/>
    <w:rsid w:val="00693E73"/>
    <w:rsid w:val="006A1333"/>
    <w:rsid w:val="006C41D8"/>
    <w:rsid w:val="006E5676"/>
    <w:rsid w:val="00706E8F"/>
    <w:rsid w:val="007260FC"/>
    <w:rsid w:val="00752753"/>
    <w:rsid w:val="00755494"/>
    <w:rsid w:val="00762572"/>
    <w:rsid w:val="00792F9C"/>
    <w:rsid w:val="007A1BF6"/>
    <w:rsid w:val="007A490C"/>
    <w:rsid w:val="007A5DFF"/>
    <w:rsid w:val="007B3D66"/>
    <w:rsid w:val="007E20FC"/>
    <w:rsid w:val="0080173D"/>
    <w:rsid w:val="00830C49"/>
    <w:rsid w:val="008579F6"/>
    <w:rsid w:val="00864FFD"/>
    <w:rsid w:val="00870313"/>
    <w:rsid w:val="00882F77"/>
    <w:rsid w:val="00894CCE"/>
    <w:rsid w:val="008B7DFD"/>
    <w:rsid w:val="008C3910"/>
    <w:rsid w:val="00900274"/>
    <w:rsid w:val="0092361E"/>
    <w:rsid w:val="00937560"/>
    <w:rsid w:val="00955716"/>
    <w:rsid w:val="009B2579"/>
    <w:rsid w:val="009C6722"/>
    <w:rsid w:val="009F0232"/>
    <w:rsid w:val="00A02041"/>
    <w:rsid w:val="00A11CF8"/>
    <w:rsid w:val="00A6263A"/>
    <w:rsid w:val="00A84733"/>
    <w:rsid w:val="00A87DE7"/>
    <w:rsid w:val="00AA1683"/>
    <w:rsid w:val="00AA37DE"/>
    <w:rsid w:val="00AA6B0C"/>
    <w:rsid w:val="00AB2CC1"/>
    <w:rsid w:val="00B00215"/>
    <w:rsid w:val="00B02CEC"/>
    <w:rsid w:val="00B05AB4"/>
    <w:rsid w:val="00B11536"/>
    <w:rsid w:val="00B34E2D"/>
    <w:rsid w:val="00B431CD"/>
    <w:rsid w:val="00B64F63"/>
    <w:rsid w:val="00B67557"/>
    <w:rsid w:val="00B7171C"/>
    <w:rsid w:val="00B82BA7"/>
    <w:rsid w:val="00B90772"/>
    <w:rsid w:val="00BA1A74"/>
    <w:rsid w:val="00BB2838"/>
    <w:rsid w:val="00BB322B"/>
    <w:rsid w:val="00BB39B7"/>
    <w:rsid w:val="00C03712"/>
    <w:rsid w:val="00C2375C"/>
    <w:rsid w:val="00C254B0"/>
    <w:rsid w:val="00C32902"/>
    <w:rsid w:val="00C5789D"/>
    <w:rsid w:val="00C63C48"/>
    <w:rsid w:val="00C768F5"/>
    <w:rsid w:val="00C929CE"/>
    <w:rsid w:val="00C9302F"/>
    <w:rsid w:val="00CC3699"/>
    <w:rsid w:val="00CC6958"/>
    <w:rsid w:val="00CD2909"/>
    <w:rsid w:val="00CF57ED"/>
    <w:rsid w:val="00D10E4D"/>
    <w:rsid w:val="00D11A48"/>
    <w:rsid w:val="00D40E20"/>
    <w:rsid w:val="00D54043"/>
    <w:rsid w:val="00D80A85"/>
    <w:rsid w:val="00D9641C"/>
    <w:rsid w:val="00DE1F53"/>
    <w:rsid w:val="00E07FA1"/>
    <w:rsid w:val="00E1569E"/>
    <w:rsid w:val="00E43099"/>
    <w:rsid w:val="00E543AB"/>
    <w:rsid w:val="00E93309"/>
    <w:rsid w:val="00EB61B2"/>
    <w:rsid w:val="00EC0EFB"/>
    <w:rsid w:val="00F33E61"/>
    <w:rsid w:val="00F47016"/>
    <w:rsid w:val="00F5308B"/>
    <w:rsid w:val="00F64D91"/>
    <w:rsid w:val="00F82B29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1EF0F"/>
  <w15:docId w15:val="{41710E81-5AE4-4D34-8C63-962E7E41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60FC"/>
    <w:pPr>
      <w:keepNext/>
      <w:keepLines/>
      <w:numPr>
        <w:numId w:val="1"/>
      </w:numPr>
      <w:pBdr>
        <w:bottom w:val="single" w:sz="6" w:space="1" w:color="0062A2" w:themeColor="text2"/>
      </w:pBdr>
      <w:spacing w:before="480" w:line="360" w:lineRule="auto"/>
      <w:outlineLvl w:val="0"/>
    </w:pPr>
    <w:rPr>
      <w:rFonts w:eastAsiaTheme="majorEastAsia" w:cstheme="majorBidi"/>
      <w:b/>
      <w:bCs/>
      <w:color w:val="0062A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60FC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66666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260FC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i/>
      <w:color w:val="A6A6A6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A5DF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04BE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4BE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04BE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04BE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04BE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E5976"/>
    <w:pPr>
      <w:pBdr>
        <w:bottom w:val="single" w:sz="8" w:space="4" w:color="0062A2" w:themeColor="accent1"/>
      </w:pBdr>
      <w:spacing w:after="300"/>
      <w:contextualSpacing/>
    </w:pPr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976"/>
    <w:rPr>
      <w:rFonts w:asciiTheme="majorHAnsi" w:eastAsiaTheme="majorEastAsia" w:hAnsiTheme="majorHAnsi" w:cstheme="majorBidi"/>
      <w:color w:val="004979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60FC"/>
    <w:rPr>
      <w:rFonts w:eastAsiaTheme="majorEastAsia" w:cstheme="majorBidi"/>
      <w:b/>
      <w:bCs/>
      <w:color w:val="0062A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60FC"/>
    <w:rPr>
      <w:rFonts w:eastAsiaTheme="majorEastAsia" w:cstheme="majorBidi"/>
      <w:b/>
      <w:bCs/>
      <w:color w:val="666666"/>
      <w:sz w:val="28"/>
      <w:szCs w:val="26"/>
    </w:rPr>
  </w:style>
  <w:style w:type="table" w:styleId="Tabellenraster">
    <w:name w:val="Table Grid"/>
    <w:basedOn w:val="NormaleTabelle"/>
    <w:uiPriority w:val="59"/>
    <w:rsid w:val="00490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8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83A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rsid w:val="004E5976"/>
    <w:pPr>
      <w:numPr>
        <w:ilvl w:val="1"/>
      </w:numPr>
    </w:pPr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5976"/>
    <w:rPr>
      <w:rFonts w:asciiTheme="majorHAnsi" w:eastAsiaTheme="majorEastAsia" w:hAnsiTheme="majorHAnsi" w:cstheme="majorBidi"/>
      <w:i/>
      <w:iCs/>
      <w:color w:val="0062A2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E597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E5976"/>
    <w:pPr>
      <w:spacing w:after="100"/>
      <w:ind w:left="200"/>
    </w:pPr>
  </w:style>
  <w:style w:type="character" w:styleId="Hyperlink">
    <w:name w:val="Hyperlink"/>
    <w:basedOn w:val="Absatz-Standardschriftart"/>
    <w:uiPriority w:val="99"/>
    <w:unhideWhenUsed/>
    <w:rsid w:val="004E5976"/>
    <w:rPr>
      <w:color w:val="00A9D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260FC"/>
    <w:rPr>
      <w:rFonts w:eastAsiaTheme="majorEastAsia" w:cstheme="majorBidi"/>
      <w:b/>
      <w:bCs/>
      <w:i/>
      <w:color w:val="A6A6A6"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7260FC"/>
    <w:pPr>
      <w:spacing w:after="100"/>
      <w:ind w:left="400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5DFF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04BE3"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4BE3"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04BE3"/>
    <w:rPr>
      <w:rFonts w:asciiTheme="majorHAnsi" w:eastAsiaTheme="majorEastAsia" w:hAnsiTheme="majorHAnsi" w:cstheme="majorBidi"/>
      <w:color w:val="797979" w:themeColor="text1" w:themeTint="BF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04BE3"/>
    <w:rPr>
      <w:rFonts w:asciiTheme="majorHAnsi" w:eastAsiaTheme="majorEastAsia" w:hAnsiTheme="majorHAnsi" w:cstheme="majorBidi"/>
      <w:i/>
      <w:iCs/>
      <w:color w:val="797979" w:themeColor="text1" w:themeTint="BF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79"/>
  </w:style>
  <w:style w:type="paragraph" w:styleId="Fuzeile">
    <w:name w:val="footer"/>
    <w:basedOn w:val="Standard"/>
    <w:link w:val="FuzeileZchn"/>
    <w:uiPriority w:val="99"/>
    <w:unhideWhenUsed/>
    <w:rsid w:val="009B257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79"/>
  </w:style>
  <w:style w:type="paragraph" w:styleId="StandardWeb">
    <w:name w:val="Normal (Web)"/>
    <w:basedOn w:val="Standard"/>
    <w:uiPriority w:val="99"/>
    <w:unhideWhenUsed/>
    <w:rsid w:val="00F470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101">
    <w:name w:val="text101"/>
    <w:basedOn w:val="Absatz-Standardschriftart"/>
    <w:rsid w:val="00EB6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IGSO">
  <a:themeElements>
    <a:clrScheme name="MIGSO">
      <a:dk1>
        <a:srgbClr val="4D4D4D"/>
      </a:dk1>
      <a:lt1>
        <a:srgbClr val="FFFFFF"/>
      </a:lt1>
      <a:dk2>
        <a:srgbClr val="0062A2"/>
      </a:dk2>
      <a:lt2>
        <a:srgbClr val="777777"/>
      </a:lt2>
      <a:accent1>
        <a:srgbClr val="0062A2"/>
      </a:accent1>
      <a:accent2>
        <a:srgbClr val="0088CD"/>
      </a:accent2>
      <a:accent3>
        <a:srgbClr val="A6A6A6"/>
      </a:accent3>
      <a:accent4>
        <a:srgbClr val="DEDEDE"/>
      </a:accent4>
      <a:accent5>
        <a:srgbClr val="800000"/>
      </a:accent5>
      <a:accent6>
        <a:srgbClr val="000000"/>
      </a:accent6>
      <a:hlink>
        <a:srgbClr val="00A9DF"/>
      </a:hlink>
      <a:folHlink>
        <a:srgbClr val="00A9DF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8cf879-b35d-43c2-8670-a58e33b09e9e">H5U3J67MUCU5-539-178</_dlc_DocId>
    <_dlc_DocIdUrl xmlns="648cf879-b35d-43c2-8670-a58e33b09e9e">
      <Url>http://mi-gsogroup/communication/_layouts/DocIdRedir.aspx?ID=H5U3J67MUCU5-539-178</Url>
      <Description>H5U3J67MUCU5-539-178</Description>
    </_dlc_DocIdUrl>
    <TaxCatchAll xmlns="648cf879-b35d-43c2-8670-a58e33b09e9e"/>
    <_dlc_DocIdPersistId xmlns="648cf879-b35d-43c2-8670-a58e33b09e9e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07A5B2A5C9644BF34EA1E75460152" ma:contentTypeVersion="0" ma:contentTypeDescription="Create a new document." ma:contentTypeScope="" ma:versionID="f0421859278c0b5e2b17f71c91013be6">
  <xsd:schema xmlns:xsd="http://www.w3.org/2001/XMLSchema" xmlns:xs="http://www.w3.org/2001/XMLSchema" xmlns:p="http://schemas.microsoft.com/office/2006/metadata/properties" xmlns:ns2="648cf879-b35d-43c2-8670-a58e33b09e9e" targetNamespace="http://schemas.microsoft.com/office/2006/metadata/properties" ma:root="true" ma:fieldsID="f8224c5cb49507c0d84610c3a83cf2a8" ns2:_="">
    <xsd:import namespace="648cf879-b35d-43c2-8670-a58e33b09e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cf879-b35d-43c2-8670-a58e33b09e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9fa7bfb-54c7-4e45-9366-75d42ecc4022}" ma:internalName="TaxCatchAll" ma:showField="CatchAllData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9fa7bfb-54c7-4e45-9366-75d42ecc4022}" ma:internalName="TaxCatchAllLabel" ma:readOnly="true" ma:showField="CatchAllDataLabel" ma:web="648cf879-b35d-43c2-8670-a58e33b09e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9AD7B-152E-4B91-873E-BFD92CD53A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968085-5B44-44C9-BE69-F48989CAE3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18D6FC-C3EE-4E7C-A47E-CD9528C7FF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139D6C-6C7F-4B0F-8012-5B3379714C35}">
  <ds:schemaRefs>
    <ds:schemaRef ds:uri="http://schemas.microsoft.com/office/2006/metadata/properties"/>
    <ds:schemaRef ds:uri="http://schemas.microsoft.com/office/infopath/2007/PartnerControls"/>
    <ds:schemaRef ds:uri="648cf879-b35d-43c2-8670-a58e33b09e9e"/>
  </ds:schemaRefs>
</ds:datastoreItem>
</file>

<file path=customXml/itemProps5.xml><?xml version="1.0" encoding="utf-8"?>
<ds:datastoreItem xmlns:ds="http://schemas.openxmlformats.org/officeDocument/2006/customXml" ds:itemID="{393887FB-C2EE-485F-8D6F-99FBC7DCB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cf879-b35d-43c2-8670-a58e33b09e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ALTENGROUP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JMAdelaide</dc:creator>
  <cp:lastModifiedBy>Dominik Edmeier</cp:lastModifiedBy>
  <cp:revision>38</cp:revision>
  <cp:lastPrinted>2015-12-07T14:38:00Z</cp:lastPrinted>
  <dcterms:created xsi:type="dcterms:W3CDTF">2016-06-23T06:26:00Z</dcterms:created>
  <dcterms:modified xsi:type="dcterms:W3CDTF">2023-03-20T08:57:00Z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9ebfdc14-f531-4be1-87e6-266f217b6af6</vt:lpwstr>
  </property>
  <property fmtid="{D5CDD505-2E9C-101B-9397-08002B2CF9AE}" pid="3" name="ContentTypeId">
    <vt:lpwstr>0x01010082007A5B2A5C9644BF34EA1E75460152</vt:lpwstr>
  </property>
  <property fmtid="{D5CDD505-2E9C-101B-9397-08002B2CF9AE}" pid="4" name="TemplateUrl">
    <vt:lpwstr/>
  </property>
  <property fmtid="{D5CDD505-2E9C-101B-9397-08002B2CF9AE}" pid="5" name="Order">
    <vt:r8>4600</vt:r8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