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1ED9" w14:textId="5030C735" w:rsidR="00B27973" w:rsidRPr="00537445" w:rsidRDefault="00110F49" w:rsidP="00110F49">
      <w:pPr>
        <w:pStyle w:val="Kopfzeile"/>
        <w:jc w:val="center"/>
        <w:rPr>
          <w:rFonts w:ascii="Arial" w:hAnsi="Arial" w:cs="Arial"/>
          <w:b/>
          <w:color w:val="000000" w:themeColor="accent6"/>
          <w:sz w:val="28"/>
          <w:szCs w:val="28"/>
          <w:lang w:val="de-DE"/>
        </w:rPr>
      </w:pPr>
      <w:r w:rsidRPr="00537445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7.</w:t>
      </w:r>
      <w:r w:rsidR="00681670" w:rsidRPr="00537445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 xml:space="preserve">0 </w:t>
      </w:r>
      <w:r w:rsidR="00B27973" w:rsidRPr="00537445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Verbess</w:t>
      </w:r>
      <w:r w:rsidR="00F43A3A" w:rsidRPr="00537445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e</w:t>
      </w:r>
      <w:r w:rsidR="00B27973" w:rsidRPr="00537445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rung des AMS</w:t>
      </w:r>
      <w:r w:rsidR="00D73FF6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 xml:space="preserve"> </w:t>
      </w:r>
      <w:r w:rsidR="00D73FF6" w:rsidRPr="00B87B7A">
        <w:rPr>
          <w:rFonts w:ascii="Arial" w:hAnsi="Arial" w:cs="Arial"/>
          <w:b/>
          <w:color w:val="00B050"/>
          <w:sz w:val="28"/>
          <w:szCs w:val="28"/>
          <w:lang w:val="de-DE"/>
        </w:rPr>
        <w:t>202</w:t>
      </w:r>
      <w:r w:rsidR="00CC40B9">
        <w:rPr>
          <w:rFonts w:ascii="Arial" w:hAnsi="Arial" w:cs="Arial"/>
          <w:b/>
          <w:color w:val="00B050"/>
          <w:sz w:val="28"/>
          <w:szCs w:val="28"/>
          <w:lang w:val="de-DE"/>
        </w:rPr>
        <w:t>2</w:t>
      </w:r>
    </w:p>
    <w:p w14:paraId="27A3BD32" w14:textId="3BAFE1CF" w:rsidR="00B27973" w:rsidRDefault="00B27973" w:rsidP="00110F49">
      <w:pPr>
        <w:pStyle w:val="Kopfzeile"/>
        <w:jc w:val="center"/>
        <w:rPr>
          <w:rFonts w:ascii="Arial" w:hAnsi="Arial" w:cs="Arial"/>
          <w:b/>
          <w:sz w:val="12"/>
          <w:szCs w:val="12"/>
          <w:lang w:val="de-DE"/>
        </w:rPr>
      </w:pPr>
    </w:p>
    <w:p w14:paraId="22CC6999" w14:textId="77777777" w:rsidR="009F50CD" w:rsidRPr="008423FB" w:rsidRDefault="009F50CD" w:rsidP="00110F49">
      <w:pPr>
        <w:pStyle w:val="Kopfzeile"/>
        <w:jc w:val="center"/>
        <w:rPr>
          <w:rFonts w:ascii="Arial" w:hAnsi="Arial" w:cs="Arial"/>
          <w:b/>
          <w:sz w:val="12"/>
          <w:szCs w:val="12"/>
          <w:lang w:val="de-DE"/>
        </w:rPr>
      </w:pPr>
    </w:p>
    <w:p w14:paraId="653C01EF" w14:textId="221AEAE9" w:rsidR="00F43A3A" w:rsidRPr="008423FB" w:rsidRDefault="00B23D65" w:rsidP="00F43A3A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8423FB">
        <w:rPr>
          <w:rFonts w:ascii="Arial" w:hAnsi="Arial" w:cs="Arial"/>
          <w:szCs w:val="20"/>
          <w:lang w:val="de-DE"/>
        </w:rPr>
        <w:t>Der in diesem System beschriebenen</w:t>
      </w:r>
      <w:r w:rsidR="00F43A3A" w:rsidRPr="008423FB">
        <w:rPr>
          <w:rFonts w:ascii="Arial" w:hAnsi="Arial" w:cs="Arial"/>
          <w:szCs w:val="20"/>
          <w:lang w:val="de-DE"/>
        </w:rPr>
        <w:t xml:space="preserve"> Vorgehensweise</w:t>
      </w:r>
      <w:r w:rsidRPr="008423FB">
        <w:rPr>
          <w:rFonts w:ascii="Arial" w:hAnsi="Arial" w:cs="Arial"/>
          <w:szCs w:val="20"/>
          <w:lang w:val="de-DE"/>
        </w:rPr>
        <w:t>n</w:t>
      </w:r>
      <w:r w:rsidR="00F43A3A" w:rsidRPr="008423FB">
        <w:rPr>
          <w:rFonts w:ascii="Arial" w:hAnsi="Arial" w:cs="Arial"/>
          <w:szCs w:val="20"/>
          <w:lang w:val="de-DE"/>
        </w:rPr>
        <w:t xml:space="preserve"> ermöglicht eine kontinuierliche Kontrolle und Verbesse</w:t>
      </w:r>
      <w:r w:rsidR="00544129" w:rsidRPr="008423FB">
        <w:rPr>
          <w:rFonts w:ascii="Arial" w:hAnsi="Arial" w:cs="Arial"/>
          <w:szCs w:val="20"/>
          <w:lang w:val="de-DE"/>
        </w:rPr>
        <w:softHyphen/>
      </w:r>
      <w:r w:rsidR="00F43A3A" w:rsidRPr="008423FB">
        <w:rPr>
          <w:rFonts w:ascii="Arial" w:hAnsi="Arial" w:cs="Arial"/>
          <w:szCs w:val="20"/>
          <w:lang w:val="de-DE"/>
        </w:rPr>
        <w:t>rung des AM</w:t>
      </w:r>
      <w:r w:rsidR="009F50CD">
        <w:rPr>
          <w:rFonts w:ascii="Arial" w:hAnsi="Arial" w:cs="Arial"/>
          <w:szCs w:val="20"/>
          <w:lang w:val="de-DE"/>
        </w:rPr>
        <w:t xml:space="preserve">S </w:t>
      </w:r>
      <w:r w:rsidR="00F43A3A" w:rsidRPr="008423FB">
        <w:rPr>
          <w:rFonts w:ascii="Arial" w:hAnsi="Arial" w:cs="Arial"/>
          <w:szCs w:val="20"/>
          <w:lang w:val="de-DE"/>
        </w:rPr>
        <w:t>durch die Überprüfung des Erfüllungsgrades im Bereich der AMS Handbuch</w:t>
      </w:r>
      <w:r w:rsidR="009F50CD">
        <w:rPr>
          <w:rFonts w:ascii="Arial" w:hAnsi="Arial" w:cs="Arial"/>
          <w:szCs w:val="20"/>
          <w:lang w:val="de-DE"/>
        </w:rPr>
        <w:t>-</w:t>
      </w:r>
      <w:r w:rsidR="00F43A3A" w:rsidRPr="008423FB">
        <w:rPr>
          <w:rFonts w:ascii="Arial" w:hAnsi="Arial" w:cs="Arial"/>
          <w:szCs w:val="20"/>
          <w:lang w:val="de-DE"/>
        </w:rPr>
        <w:t>anwendung. Die getrennte Bewertung der Qualitätsziele wurde so ausgelegt, dass eine jährliche Verbesserung durch veränderbare SMART-Ziele ermöglicht wird.</w:t>
      </w:r>
    </w:p>
    <w:p w14:paraId="4A230916" w14:textId="77777777" w:rsidR="00F43A3A" w:rsidRPr="008423FB" w:rsidRDefault="00F43A3A" w:rsidP="00F43A3A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3D2073F9" w14:textId="77777777" w:rsidR="00F43A3A" w:rsidRPr="008423FB" w:rsidRDefault="00F43A3A" w:rsidP="00F43A3A">
      <w:pPr>
        <w:pStyle w:val="Kopfzeile"/>
        <w:numPr>
          <w:ilvl w:val="0"/>
          <w:numId w:val="6"/>
        </w:numPr>
        <w:suppressLineNumbers/>
        <w:suppressAutoHyphens/>
        <w:autoSpaceDN w:val="0"/>
        <w:jc w:val="both"/>
        <w:textAlignment w:val="baseline"/>
        <w:rPr>
          <w:rFonts w:ascii="Arial" w:hAnsi="Arial" w:cs="Arial"/>
          <w:lang w:val="de-DE"/>
        </w:rPr>
      </w:pPr>
      <w:r w:rsidRPr="008423FB">
        <w:rPr>
          <w:rFonts w:ascii="Arial" w:hAnsi="Arial" w:cs="Arial"/>
          <w:lang w:val="de-DE"/>
        </w:rPr>
        <w:t>Die Qualitätsziele sind fest definiert und gelten als Grundlage des AMS-Systems.</w:t>
      </w:r>
    </w:p>
    <w:p w14:paraId="210DEF46" w14:textId="77777777" w:rsidR="00F43A3A" w:rsidRPr="008423FB" w:rsidRDefault="00F43A3A" w:rsidP="00F43A3A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28113DA" w14:textId="2E7981A7" w:rsidR="00F43A3A" w:rsidRPr="008423FB" w:rsidRDefault="00F43A3A" w:rsidP="00FE191B">
      <w:pPr>
        <w:pStyle w:val="Kopfzeile"/>
        <w:rPr>
          <w:rFonts w:ascii="Arial" w:hAnsi="Arial" w:cs="Arial"/>
          <w:szCs w:val="20"/>
          <w:lang w:val="de-DE"/>
        </w:rPr>
      </w:pPr>
      <w:r w:rsidRPr="008423FB">
        <w:rPr>
          <w:rFonts w:ascii="Arial" w:hAnsi="Arial" w:cs="Arial"/>
          <w:szCs w:val="20"/>
          <w:lang w:val="de-DE"/>
        </w:rPr>
        <w:t xml:space="preserve">Folgende Überprüfungs- und Auswertungskriterien wurden von der </w:t>
      </w:r>
      <w:r w:rsidR="00FE191B">
        <w:rPr>
          <w:rFonts w:ascii="Arial" w:hAnsi="Arial" w:cs="Arial"/>
          <w:b/>
          <w:szCs w:val="20"/>
          <w:lang w:val="de-DE"/>
        </w:rPr>
        <w:t xml:space="preserve">PELE Dienstleistungen GmbH </w:t>
      </w:r>
      <w:r w:rsidR="005F5468" w:rsidRPr="008423FB">
        <w:rPr>
          <w:rFonts w:ascii="Arial" w:hAnsi="Arial" w:cs="Arial"/>
          <w:b/>
          <w:szCs w:val="20"/>
          <w:lang w:val="de-DE"/>
        </w:rPr>
        <w:t>&amp;</w:t>
      </w:r>
      <w:r w:rsidR="00681670">
        <w:rPr>
          <w:rFonts w:ascii="Arial" w:hAnsi="Arial" w:cs="Arial"/>
          <w:szCs w:val="20"/>
          <w:lang w:val="de-DE"/>
        </w:rPr>
        <w:t> </w:t>
      </w:r>
      <w:r w:rsidR="005F5468" w:rsidRPr="008423FB">
        <w:rPr>
          <w:rFonts w:ascii="Arial" w:hAnsi="Arial" w:cs="Arial"/>
          <w:b/>
          <w:szCs w:val="20"/>
          <w:lang w:val="de-DE"/>
        </w:rPr>
        <w:t>Co.</w:t>
      </w:r>
      <w:r w:rsidR="004B3EE9" w:rsidRPr="008423FB">
        <w:rPr>
          <w:rFonts w:ascii="Arial" w:hAnsi="Arial" w:cs="Arial"/>
          <w:b/>
          <w:szCs w:val="20"/>
          <w:lang w:val="de-DE"/>
        </w:rPr>
        <w:t xml:space="preserve"> </w:t>
      </w:r>
      <w:r w:rsidR="005F5468" w:rsidRPr="008423FB">
        <w:rPr>
          <w:rFonts w:ascii="Arial" w:hAnsi="Arial" w:cs="Arial"/>
          <w:b/>
          <w:szCs w:val="20"/>
          <w:lang w:val="de-DE"/>
        </w:rPr>
        <w:t>KG</w:t>
      </w:r>
      <w:r w:rsidR="005F5468" w:rsidRPr="008423FB">
        <w:rPr>
          <w:rFonts w:ascii="Arial" w:hAnsi="Arial" w:cs="Arial"/>
          <w:szCs w:val="20"/>
          <w:lang w:val="de-DE"/>
        </w:rPr>
        <w:t xml:space="preserve"> </w:t>
      </w:r>
      <w:r w:rsidRPr="008423FB">
        <w:rPr>
          <w:rFonts w:ascii="Arial" w:hAnsi="Arial" w:cs="Arial"/>
          <w:szCs w:val="20"/>
          <w:lang w:val="de-DE"/>
        </w:rPr>
        <w:t xml:space="preserve">definiert: </w:t>
      </w:r>
    </w:p>
    <w:p w14:paraId="7732F27F" w14:textId="77777777" w:rsidR="00F43A3A" w:rsidRPr="008423FB" w:rsidRDefault="00F43A3A" w:rsidP="00F43A3A">
      <w:pPr>
        <w:pStyle w:val="Kopfzeile"/>
        <w:jc w:val="both"/>
        <w:rPr>
          <w:rFonts w:ascii="Arial" w:hAnsi="Arial" w:cs="Arial"/>
          <w:b/>
          <w:sz w:val="8"/>
          <w:szCs w:val="8"/>
          <w:lang w:val="de-DE"/>
        </w:rPr>
      </w:pPr>
    </w:p>
    <w:p w14:paraId="788DDC9B" w14:textId="77777777" w:rsidR="00F43A3A" w:rsidRPr="008423FB" w:rsidRDefault="00F43A3A" w:rsidP="00F43A3A">
      <w:pPr>
        <w:pStyle w:val="Kopfzeile"/>
        <w:spacing w:line="276" w:lineRule="auto"/>
        <w:jc w:val="both"/>
        <w:rPr>
          <w:rFonts w:ascii="Arial" w:hAnsi="Arial" w:cs="Arial"/>
          <w:szCs w:val="20"/>
          <w:lang w:val="de-DE"/>
        </w:rPr>
      </w:pPr>
      <w:r w:rsidRPr="008423FB">
        <w:rPr>
          <w:rFonts w:ascii="Arial" w:hAnsi="Arial" w:cs="Arial"/>
          <w:noProof/>
          <w:szCs w:val="20"/>
          <w:lang w:val="de-DE" w:eastAsia="de-DE"/>
        </w:rPr>
        <w:drawing>
          <wp:inline distT="0" distB="0" distL="0" distR="0" wp14:anchorId="425CB37F" wp14:editId="795ED5F1">
            <wp:extent cx="124460" cy="124460"/>
            <wp:effectExtent l="0" t="0" r="8890" b="8890"/>
            <wp:docPr id="23" name="Grafik 17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3FB">
        <w:rPr>
          <w:rFonts w:ascii="Arial" w:hAnsi="Arial" w:cs="Arial"/>
          <w:szCs w:val="20"/>
          <w:lang w:val="de-DE"/>
        </w:rPr>
        <w:t xml:space="preserve"> Rangfolge und Definition der Verantwortlichkeiten (</w:t>
      </w:r>
      <w:r w:rsidRPr="008423FB">
        <w:rPr>
          <w:rFonts w:ascii="Arial" w:hAnsi="Arial" w:cs="Arial"/>
          <w:b/>
          <w:szCs w:val="20"/>
          <w:lang w:val="de-DE"/>
        </w:rPr>
        <w:t>HB I</w:t>
      </w:r>
      <w:r w:rsidRPr="008423FB">
        <w:rPr>
          <w:rFonts w:ascii="Arial" w:hAnsi="Arial" w:cs="Arial"/>
          <w:szCs w:val="20"/>
          <w:lang w:val="de-DE"/>
        </w:rPr>
        <w:t xml:space="preserve"> - Nr. 1.2 AME 1)</w:t>
      </w:r>
    </w:p>
    <w:p w14:paraId="75552ADB" w14:textId="6CE78757" w:rsidR="00F43A3A" w:rsidRPr="008423FB" w:rsidRDefault="00F43A3A" w:rsidP="00F43A3A">
      <w:pPr>
        <w:pStyle w:val="Kopfzeile"/>
        <w:spacing w:line="276" w:lineRule="auto"/>
        <w:jc w:val="both"/>
        <w:rPr>
          <w:rFonts w:ascii="Arial" w:hAnsi="Arial" w:cs="Arial"/>
          <w:szCs w:val="20"/>
          <w:lang w:val="de-DE"/>
        </w:rPr>
      </w:pPr>
      <w:r w:rsidRPr="008423FB">
        <w:rPr>
          <w:rFonts w:ascii="Arial" w:hAnsi="Arial" w:cs="Arial"/>
          <w:noProof/>
          <w:szCs w:val="20"/>
          <w:lang w:val="de-DE" w:eastAsia="de-DE"/>
        </w:rPr>
        <w:drawing>
          <wp:inline distT="0" distB="0" distL="0" distR="0" wp14:anchorId="46427157" wp14:editId="7E02FAEE">
            <wp:extent cx="124460" cy="124460"/>
            <wp:effectExtent l="0" t="0" r="8890" b="8890"/>
            <wp:docPr id="24" name="Grafik 18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3FB">
        <w:rPr>
          <w:rFonts w:ascii="Arial" w:hAnsi="Arial" w:cs="Arial"/>
          <w:szCs w:val="20"/>
          <w:lang w:val="de-DE"/>
        </w:rPr>
        <w:t xml:space="preserve"> Dokumenten-Management Systempflege (</w:t>
      </w:r>
      <w:r w:rsidRPr="008423FB">
        <w:rPr>
          <w:rFonts w:ascii="Arial" w:hAnsi="Arial" w:cs="Arial"/>
          <w:b/>
          <w:szCs w:val="20"/>
          <w:lang w:val="de-DE"/>
        </w:rPr>
        <w:t xml:space="preserve">HB I </w:t>
      </w:r>
      <w:r w:rsidRPr="008423FB">
        <w:rPr>
          <w:rFonts w:ascii="Arial" w:hAnsi="Arial" w:cs="Arial"/>
          <w:szCs w:val="20"/>
          <w:lang w:val="de-DE"/>
        </w:rPr>
        <w:t>- Nr. 1.4 - AME 1)</w:t>
      </w:r>
    </w:p>
    <w:p w14:paraId="5F59F9D6" w14:textId="71F42849" w:rsidR="00F43A3A" w:rsidRPr="008423FB" w:rsidRDefault="00F43A3A" w:rsidP="00F43A3A">
      <w:pPr>
        <w:pStyle w:val="Kopfzeile"/>
        <w:spacing w:line="276" w:lineRule="auto"/>
        <w:jc w:val="both"/>
        <w:rPr>
          <w:rFonts w:ascii="Arial" w:hAnsi="Arial" w:cs="Arial"/>
          <w:szCs w:val="20"/>
          <w:lang w:val="de-DE"/>
        </w:rPr>
      </w:pPr>
      <w:r w:rsidRPr="008423FB">
        <w:rPr>
          <w:rFonts w:ascii="Arial" w:hAnsi="Arial" w:cs="Arial"/>
          <w:noProof/>
          <w:szCs w:val="20"/>
          <w:lang w:val="de-DE" w:eastAsia="de-DE"/>
        </w:rPr>
        <w:drawing>
          <wp:inline distT="0" distB="0" distL="0" distR="0" wp14:anchorId="536184FB" wp14:editId="5F376939">
            <wp:extent cx="124460" cy="124460"/>
            <wp:effectExtent l="0" t="0" r="8890" b="8890"/>
            <wp:docPr id="25" name="Grafik 19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3FB">
        <w:rPr>
          <w:rFonts w:ascii="Arial" w:hAnsi="Arial" w:cs="Arial"/>
          <w:szCs w:val="20"/>
          <w:lang w:val="de-DE"/>
        </w:rPr>
        <w:t xml:space="preserve"> Schulungs-, Fortbildungs- und Vorsorgemaßnahmen (</w:t>
      </w:r>
      <w:r w:rsidRPr="008423FB">
        <w:rPr>
          <w:rFonts w:ascii="Arial" w:hAnsi="Arial" w:cs="Arial"/>
          <w:b/>
          <w:szCs w:val="20"/>
          <w:lang w:val="de-DE"/>
        </w:rPr>
        <w:t>HB I</w:t>
      </w:r>
      <w:r w:rsidR="00681670">
        <w:rPr>
          <w:rFonts w:ascii="Arial" w:hAnsi="Arial" w:cs="Arial"/>
          <w:szCs w:val="20"/>
          <w:lang w:val="de-DE"/>
        </w:rPr>
        <w:t xml:space="preserve"> - Nr. 4.4</w:t>
      </w:r>
      <w:r w:rsidRPr="008423FB">
        <w:rPr>
          <w:rFonts w:ascii="Arial" w:hAnsi="Arial" w:cs="Arial"/>
          <w:szCs w:val="20"/>
          <w:lang w:val="de-DE"/>
        </w:rPr>
        <w:t xml:space="preserve"> - AME 4)</w:t>
      </w:r>
    </w:p>
    <w:p w14:paraId="19D25E56" w14:textId="77777777" w:rsidR="00F43A3A" w:rsidRPr="008423FB" w:rsidRDefault="00F43A3A" w:rsidP="00F43A3A">
      <w:pPr>
        <w:pStyle w:val="Kopfzeile"/>
        <w:spacing w:line="276" w:lineRule="auto"/>
        <w:jc w:val="both"/>
        <w:rPr>
          <w:rFonts w:ascii="Arial" w:hAnsi="Arial" w:cs="Arial"/>
          <w:szCs w:val="20"/>
          <w:lang w:val="de-DE"/>
        </w:rPr>
      </w:pPr>
      <w:r w:rsidRPr="008423FB">
        <w:rPr>
          <w:rFonts w:ascii="Arial" w:hAnsi="Arial" w:cs="Arial"/>
          <w:noProof/>
          <w:szCs w:val="20"/>
          <w:lang w:val="de-DE" w:eastAsia="de-DE"/>
        </w:rPr>
        <w:drawing>
          <wp:inline distT="0" distB="0" distL="0" distR="0" wp14:anchorId="6BCC99F4" wp14:editId="233B1536">
            <wp:extent cx="124460" cy="124460"/>
            <wp:effectExtent l="0" t="0" r="8890" b="8890"/>
            <wp:docPr id="26" name="Grafik 20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3FB">
        <w:rPr>
          <w:rFonts w:ascii="Arial" w:hAnsi="Arial" w:cs="Arial"/>
          <w:szCs w:val="20"/>
          <w:lang w:val="de-DE"/>
        </w:rPr>
        <w:t xml:space="preserve"> Überwachung der Arbeitsabläufe (</w:t>
      </w:r>
      <w:r w:rsidRPr="008423FB">
        <w:rPr>
          <w:rFonts w:ascii="Arial" w:hAnsi="Arial" w:cs="Arial"/>
          <w:b/>
          <w:szCs w:val="20"/>
          <w:lang w:val="de-DE"/>
        </w:rPr>
        <w:t>HB I</w:t>
      </w:r>
      <w:r w:rsidRPr="008423FB">
        <w:rPr>
          <w:rFonts w:ascii="Arial" w:hAnsi="Arial" w:cs="Arial"/>
          <w:szCs w:val="20"/>
          <w:lang w:val="de-DE"/>
        </w:rPr>
        <w:t xml:space="preserve"> - Nr. 6.2 - AME 6)</w:t>
      </w:r>
    </w:p>
    <w:p w14:paraId="3679C9AE" w14:textId="14A92C08" w:rsidR="00F43A3A" w:rsidRPr="008423FB" w:rsidRDefault="00F43A3A" w:rsidP="00F43A3A">
      <w:pPr>
        <w:pStyle w:val="Kopfzeile"/>
        <w:spacing w:line="276" w:lineRule="auto"/>
        <w:jc w:val="both"/>
        <w:rPr>
          <w:rFonts w:ascii="Arial" w:hAnsi="Arial" w:cs="Arial"/>
          <w:szCs w:val="20"/>
          <w:lang w:val="de-DE"/>
        </w:rPr>
      </w:pPr>
      <w:r w:rsidRPr="008423FB">
        <w:rPr>
          <w:rFonts w:ascii="Arial" w:hAnsi="Arial" w:cs="Arial"/>
          <w:noProof/>
          <w:szCs w:val="20"/>
          <w:lang w:val="de-DE" w:eastAsia="de-DE"/>
        </w:rPr>
        <w:drawing>
          <wp:inline distT="0" distB="0" distL="0" distR="0" wp14:anchorId="2CA97DED" wp14:editId="7D50C79C">
            <wp:extent cx="124460" cy="124460"/>
            <wp:effectExtent l="0" t="0" r="8890" b="8890"/>
            <wp:docPr id="30" name="Grafik 21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3FB">
        <w:rPr>
          <w:rFonts w:ascii="Arial" w:hAnsi="Arial" w:cs="Arial"/>
          <w:szCs w:val="20"/>
          <w:lang w:val="de-DE"/>
        </w:rPr>
        <w:t xml:space="preserve"> Einhaltung Prozessvorgaben (</w:t>
      </w:r>
      <w:r w:rsidRPr="008423FB">
        <w:rPr>
          <w:rFonts w:ascii="Arial" w:hAnsi="Arial" w:cs="Arial"/>
          <w:b/>
          <w:szCs w:val="20"/>
          <w:lang w:val="de-DE"/>
        </w:rPr>
        <w:t>HB II</w:t>
      </w:r>
      <w:r w:rsidRPr="008423FB">
        <w:rPr>
          <w:rFonts w:ascii="Arial" w:hAnsi="Arial" w:cs="Arial"/>
          <w:szCs w:val="20"/>
          <w:lang w:val="de-DE"/>
        </w:rPr>
        <w:t xml:space="preserve"> </w:t>
      </w:r>
      <w:r w:rsidR="00ED5C45">
        <w:rPr>
          <w:rFonts w:ascii="Arial" w:hAnsi="Arial" w:cs="Arial"/>
          <w:szCs w:val="20"/>
          <w:lang w:val="de-DE"/>
        </w:rPr>
        <w:t xml:space="preserve">Systemauswertung </w:t>
      </w:r>
      <w:r w:rsidRPr="008423FB">
        <w:rPr>
          <w:rFonts w:ascii="Arial" w:hAnsi="Arial" w:cs="Arial"/>
          <w:szCs w:val="20"/>
          <w:lang w:val="de-DE"/>
        </w:rPr>
        <w:t xml:space="preserve">Nr. </w:t>
      </w:r>
      <w:r w:rsidR="00ED5C45">
        <w:rPr>
          <w:rFonts w:ascii="Arial" w:hAnsi="Arial" w:cs="Arial"/>
          <w:szCs w:val="20"/>
          <w:lang w:val="de-DE"/>
        </w:rPr>
        <w:t>0</w:t>
      </w:r>
      <w:r w:rsidRPr="008423FB">
        <w:rPr>
          <w:rFonts w:ascii="Arial" w:hAnsi="Arial" w:cs="Arial"/>
          <w:szCs w:val="20"/>
          <w:lang w:val="de-DE"/>
        </w:rPr>
        <w:t xml:space="preserve">4, Nr. </w:t>
      </w:r>
      <w:r w:rsidR="00ED5C45">
        <w:rPr>
          <w:rFonts w:ascii="Arial" w:hAnsi="Arial" w:cs="Arial"/>
          <w:szCs w:val="20"/>
          <w:lang w:val="de-DE"/>
        </w:rPr>
        <w:t>0</w:t>
      </w:r>
      <w:r w:rsidRPr="008423FB">
        <w:rPr>
          <w:rFonts w:ascii="Arial" w:hAnsi="Arial" w:cs="Arial"/>
          <w:szCs w:val="20"/>
          <w:lang w:val="de-DE"/>
        </w:rPr>
        <w:t xml:space="preserve">5 - AME </w:t>
      </w:r>
      <w:smartTag w:uri="schemas.1und1.de/SoftPhone" w:element="Rufnummer">
        <w:r w:rsidRPr="008423FB">
          <w:rPr>
            <w:rFonts w:ascii="Arial" w:hAnsi="Arial" w:cs="Arial"/>
            <w:szCs w:val="20"/>
            <w:lang w:val="de-DE"/>
          </w:rPr>
          <w:t>7.1</w:t>
        </w:r>
      </w:smartTag>
      <w:r w:rsidRPr="008423FB">
        <w:rPr>
          <w:rFonts w:ascii="Arial" w:hAnsi="Arial" w:cs="Arial"/>
          <w:szCs w:val="20"/>
          <w:lang w:val="de-DE"/>
        </w:rPr>
        <w:t>, 7.2)</w:t>
      </w:r>
    </w:p>
    <w:p w14:paraId="793AFA24" w14:textId="18D16320" w:rsidR="00F43A3A" w:rsidRPr="008423FB" w:rsidRDefault="00F43A3A" w:rsidP="00F43A3A">
      <w:pPr>
        <w:pStyle w:val="Kopfzeile"/>
        <w:spacing w:line="276" w:lineRule="auto"/>
        <w:jc w:val="both"/>
        <w:rPr>
          <w:rFonts w:ascii="Arial" w:hAnsi="Arial" w:cs="Arial"/>
          <w:szCs w:val="20"/>
          <w:lang w:val="de-DE"/>
        </w:rPr>
      </w:pPr>
      <w:r w:rsidRPr="008423FB">
        <w:rPr>
          <w:rFonts w:ascii="Arial" w:hAnsi="Arial" w:cs="Arial"/>
          <w:noProof/>
          <w:lang w:val="de-DE" w:eastAsia="de-DE"/>
        </w:rPr>
        <w:drawing>
          <wp:inline distT="0" distB="0" distL="0" distR="0" wp14:anchorId="1F0695B3" wp14:editId="5AA9A867">
            <wp:extent cx="123825" cy="123825"/>
            <wp:effectExtent l="0" t="0" r="0" b="0"/>
            <wp:docPr id="31" name="Grafik 31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3FB">
        <w:rPr>
          <w:rFonts w:ascii="Arial" w:hAnsi="Arial" w:cs="Arial"/>
          <w:szCs w:val="20"/>
          <w:lang w:val="de-DE"/>
        </w:rPr>
        <w:t xml:space="preserve"> Fehler- und Beschwerdemanagement (</w:t>
      </w:r>
      <w:r w:rsidRPr="008423FB">
        <w:rPr>
          <w:rFonts w:ascii="Arial" w:hAnsi="Arial" w:cs="Arial"/>
          <w:b/>
          <w:szCs w:val="20"/>
          <w:lang w:val="de-DE"/>
        </w:rPr>
        <w:t>HB II</w:t>
      </w:r>
      <w:r w:rsidRPr="008423FB">
        <w:rPr>
          <w:rFonts w:ascii="Arial" w:hAnsi="Arial" w:cs="Arial"/>
          <w:szCs w:val="20"/>
          <w:lang w:val="de-DE"/>
        </w:rPr>
        <w:t xml:space="preserve"> </w:t>
      </w:r>
      <w:r w:rsidR="00ED5C45">
        <w:rPr>
          <w:rFonts w:ascii="Arial" w:hAnsi="Arial" w:cs="Arial"/>
          <w:szCs w:val="20"/>
          <w:lang w:val="de-DE"/>
        </w:rPr>
        <w:t xml:space="preserve">Systemauswertung </w:t>
      </w:r>
      <w:r w:rsidRPr="008423FB">
        <w:rPr>
          <w:rFonts w:ascii="Arial" w:hAnsi="Arial" w:cs="Arial"/>
          <w:szCs w:val="20"/>
          <w:lang w:val="de-DE"/>
        </w:rPr>
        <w:t xml:space="preserve">Nr. </w:t>
      </w:r>
      <w:r w:rsidR="00ED5C45">
        <w:rPr>
          <w:rFonts w:ascii="Arial" w:hAnsi="Arial" w:cs="Arial"/>
          <w:szCs w:val="20"/>
          <w:lang w:val="de-DE"/>
        </w:rPr>
        <w:t>0</w:t>
      </w:r>
      <w:r w:rsidRPr="008423FB">
        <w:rPr>
          <w:rFonts w:ascii="Arial" w:hAnsi="Arial" w:cs="Arial"/>
          <w:szCs w:val="20"/>
          <w:lang w:val="de-DE"/>
        </w:rPr>
        <w:t xml:space="preserve">6 - AME </w:t>
      </w:r>
      <w:smartTag w:uri="schemas.1und1.de/SoftPhone" w:element="Rufnummer">
        <w:r w:rsidRPr="008423FB">
          <w:rPr>
            <w:rFonts w:ascii="Arial" w:hAnsi="Arial" w:cs="Arial"/>
            <w:szCs w:val="20"/>
            <w:lang w:val="de-DE"/>
          </w:rPr>
          <w:t>7.1</w:t>
        </w:r>
      </w:smartTag>
      <w:r w:rsidRPr="008423FB">
        <w:rPr>
          <w:rFonts w:ascii="Arial" w:hAnsi="Arial" w:cs="Arial"/>
          <w:szCs w:val="20"/>
          <w:lang w:val="de-DE"/>
        </w:rPr>
        <w:t>, 7.2)</w:t>
      </w:r>
    </w:p>
    <w:p w14:paraId="669B206D" w14:textId="5BD1AFEE" w:rsidR="00F43A3A" w:rsidRPr="008423FB" w:rsidRDefault="00F43A3A" w:rsidP="00F43A3A">
      <w:pPr>
        <w:pStyle w:val="Kopfzeile"/>
        <w:spacing w:line="276" w:lineRule="auto"/>
        <w:jc w:val="both"/>
        <w:rPr>
          <w:rFonts w:ascii="Arial" w:hAnsi="Arial" w:cs="Arial"/>
          <w:szCs w:val="20"/>
          <w:lang w:val="de-DE"/>
        </w:rPr>
      </w:pPr>
      <w:r w:rsidRPr="008423FB">
        <w:rPr>
          <w:rFonts w:ascii="Arial" w:hAnsi="Arial" w:cs="Arial"/>
          <w:noProof/>
          <w:szCs w:val="20"/>
          <w:lang w:val="de-DE" w:eastAsia="de-DE"/>
        </w:rPr>
        <w:drawing>
          <wp:inline distT="0" distB="0" distL="0" distR="0" wp14:anchorId="39AE4FFC" wp14:editId="6F3F44D8">
            <wp:extent cx="124460" cy="124460"/>
            <wp:effectExtent l="0" t="0" r="8890" b="8890"/>
            <wp:docPr id="32" name="Grafik 23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3FB">
        <w:rPr>
          <w:rFonts w:ascii="Arial" w:hAnsi="Arial" w:cs="Arial"/>
          <w:szCs w:val="20"/>
          <w:lang w:val="de-DE"/>
        </w:rPr>
        <w:t xml:space="preserve"> Korrektur- und Vorbeugungsmaßnahmen (</w:t>
      </w:r>
      <w:r w:rsidRPr="008423FB">
        <w:rPr>
          <w:rFonts w:ascii="Arial" w:hAnsi="Arial" w:cs="Arial"/>
          <w:b/>
          <w:szCs w:val="20"/>
          <w:lang w:val="de-DE"/>
        </w:rPr>
        <w:t>HB I</w:t>
      </w:r>
      <w:r w:rsidR="00ED5C45">
        <w:rPr>
          <w:rFonts w:ascii="Arial" w:hAnsi="Arial" w:cs="Arial"/>
          <w:b/>
          <w:szCs w:val="20"/>
          <w:lang w:val="de-DE"/>
        </w:rPr>
        <w:t xml:space="preserve">I </w:t>
      </w:r>
      <w:r w:rsidR="00ED5C45">
        <w:rPr>
          <w:rFonts w:ascii="Arial" w:hAnsi="Arial" w:cs="Arial"/>
          <w:szCs w:val="20"/>
          <w:lang w:val="de-DE"/>
        </w:rPr>
        <w:t>Systemauswertung</w:t>
      </w:r>
      <w:r w:rsidRPr="008423FB">
        <w:rPr>
          <w:rFonts w:ascii="Arial" w:hAnsi="Arial" w:cs="Arial"/>
          <w:szCs w:val="20"/>
          <w:lang w:val="de-DE"/>
        </w:rPr>
        <w:t xml:space="preserve"> Nr. </w:t>
      </w:r>
      <w:r w:rsidR="00ED5C45">
        <w:rPr>
          <w:rFonts w:ascii="Arial" w:hAnsi="Arial" w:cs="Arial"/>
          <w:szCs w:val="20"/>
          <w:lang w:val="de-DE"/>
        </w:rPr>
        <w:t>0</w:t>
      </w:r>
      <w:r w:rsidRPr="008423FB">
        <w:rPr>
          <w:rFonts w:ascii="Arial" w:hAnsi="Arial" w:cs="Arial"/>
          <w:szCs w:val="20"/>
          <w:lang w:val="de-DE"/>
        </w:rPr>
        <w:t xml:space="preserve">6 - AME </w:t>
      </w:r>
      <w:smartTag w:uri="schemas.1und1.de/SoftPhone" w:element="Rufnummer">
        <w:r w:rsidRPr="008423FB">
          <w:rPr>
            <w:rFonts w:ascii="Arial" w:hAnsi="Arial" w:cs="Arial"/>
            <w:szCs w:val="20"/>
            <w:lang w:val="de-DE"/>
          </w:rPr>
          <w:t>7.1</w:t>
        </w:r>
      </w:smartTag>
      <w:r w:rsidRPr="008423FB">
        <w:rPr>
          <w:rFonts w:ascii="Arial" w:hAnsi="Arial" w:cs="Arial"/>
          <w:szCs w:val="20"/>
          <w:lang w:val="de-DE"/>
        </w:rPr>
        <w:t>, 7.2)</w:t>
      </w:r>
    </w:p>
    <w:p w14:paraId="6837DE6C" w14:textId="233EF14B" w:rsidR="00F43A3A" w:rsidRPr="008423FB" w:rsidRDefault="00F43A3A" w:rsidP="00F43A3A">
      <w:pPr>
        <w:pStyle w:val="Kopfzeile"/>
        <w:spacing w:line="276" w:lineRule="auto"/>
        <w:jc w:val="both"/>
        <w:rPr>
          <w:rFonts w:ascii="Arial" w:hAnsi="Arial" w:cs="Arial"/>
          <w:szCs w:val="20"/>
          <w:lang w:val="de-DE"/>
        </w:rPr>
      </w:pPr>
      <w:r w:rsidRPr="008423FB">
        <w:rPr>
          <w:rFonts w:ascii="Arial" w:hAnsi="Arial" w:cs="Arial"/>
          <w:noProof/>
          <w:lang w:val="de-DE" w:eastAsia="de-DE"/>
        </w:rPr>
        <w:drawing>
          <wp:inline distT="0" distB="0" distL="0" distR="0" wp14:anchorId="69410B8D" wp14:editId="7F650E70">
            <wp:extent cx="123825" cy="123825"/>
            <wp:effectExtent l="0" t="0" r="0" b="0"/>
            <wp:docPr id="33" name="Grafik 33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3FB">
        <w:rPr>
          <w:rFonts w:ascii="Arial" w:hAnsi="Arial" w:cs="Arial"/>
          <w:szCs w:val="20"/>
          <w:lang w:val="de-DE"/>
        </w:rPr>
        <w:t xml:space="preserve"> Auswertung der vereinbarten Ziele (</w:t>
      </w:r>
      <w:r w:rsidRPr="008423FB">
        <w:rPr>
          <w:rFonts w:ascii="Arial" w:hAnsi="Arial" w:cs="Arial"/>
          <w:b/>
          <w:szCs w:val="20"/>
          <w:lang w:val="de-DE"/>
        </w:rPr>
        <w:t>HB II</w:t>
      </w:r>
      <w:r w:rsidRPr="008423FB">
        <w:rPr>
          <w:rFonts w:ascii="Arial" w:hAnsi="Arial" w:cs="Arial"/>
          <w:szCs w:val="20"/>
          <w:lang w:val="de-DE"/>
        </w:rPr>
        <w:t xml:space="preserve"> </w:t>
      </w:r>
      <w:r w:rsidR="00ED5C45">
        <w:rPr>
          <w:rFonts w:ascii="Arial" w:hAnsi="Arial" w:cs="Arial"/>
          <w:szCs w:val="20"/>
          <w:lang w:val="de-DE"/>
        </w:rPr>
        <w:t xml:space="preserve">Systemauswertung </w:t>
      </w:r>
      <w:r w:rsidRPr="008423FB">
        <w:rPr>
          <w:rFonts w:ascii="Arial" w:hAnsi="Arial" w:cs="Arial"/>
          <w:szCs w:val="20"/>
          <w:lang w:val="de-DE"/>
        </w:rPr>
        <w:t xml:space="preserve">Nr. </w:t>
      </w:r>
      <w:r w:rsidR="00ED5C45">
        <w:rPr>
          <w:rFonts w:ascii="Arial" w:hAnsi="Arial" w:cs="Arial"/>
          <w:szCs w:val="20"/>
          <w:lang w:val="de-DE"/>
        </w:rPr>
        <w:t>0</w:t>
      </w:r>
      <w:r w:rsidRPr="008423FB">
        <w:rPr>
          <w:rFonts w:ascii="Arial" w:hAnsi="Arial" w:cs="Arial"/>
          <w:szCs w:val="20"/>
          <w:lang w:val="de-DE"/>
        </w:rPr>
        <w:t xml:space="preserve">4, Nr. </w:t>
      </w:r>
      <w:r w:rsidR="00ED5C45">
        <w:rPr>
          <w:rFonts w:ascii="Arial" w:hAnsi="Arial" w:cs="Arial"/>
          <w:szCs w:val="20"/>
          <w:lang w:val="de-DE"/>
        </w:rPr>
        <w:t>0</w:t>
      </w:r>
      <w:r w:rsidRPr="008423FB">
        <w:rPr>
          <w:rFonts w:ascii="Arial" w:hAnsi="Arial" w:cs="Arial"/>
          <w:szCs w:val="20"/>
          <w:lang w:val="de-DE"/>
        </w:rPr>
        <w:t xml:space="preserve">5 - AME </w:t>
      </w:r>
      <w:smartTag w:uri="schemas.1und1.de/SoftPhone" w:element="Rufnummer">
        <w:r w:rsidRPr="008423FB">
          <w:rPr>
            <w:rFonts w:ascii="Arial" w:hAnsi="Arial" w:cs="Arial"/>
            <w:szCs w:val="20"/>
            <w:lang w:val="de-DE"/>
          </w:rPr>
          <w:t>7.1</w:t>
        </w:r>
      </w:smartTag>
      <w:r w:rsidRPr="008423FB">
        <w:rPr>
          <w:rFonts w:ascii="Arial" w:hAnsi="Arial" w:cs="Arial"/>
          <w:szCs w:val="20"/>
          <w:lang w:val="de-DE"/>
        </w:rPr>
        <w:t xml:space="preserve">, 7.2) </w:t>
      </w:r>
    </w:p>
    <w:p w14:paraId="16FBDBB7" w14:textId="77777777" w:rsidR="009F50CD" w:rsidRPr="008423FB" w:rsidRDefault="009F50CD" w:rsidP="00B87B7A">
      <w:pPr>
        <w:pStyle w:val="Kopfzeile"/>
        <w:rPr>
          <w:rFonts w:ascii="Arial" w:hAnsi="Arial" w:cs="Arial"/>
          <w:b/>
          <w:sz w:val="14"/>
          <w:szCs w:val="14"/>
          <w:lang w:val="de-DE"/>
        </w:rPr>
      </w:pPr>
    </w:p>
    <w:p w14:paraId="4A99E8E5" w14:textId="037E75CD" w:rsidR="00F43A3A" w:rsidRPr="008423FB" w:rsidRDefault="00F43A3A" w:rsidP="00F43A3A">
      <w:pPr>
        <w:pStyle w:val="Kopfzeile"/>
        <w:jc w:val="center"/>
        <w:rPr>
          <w:rFonts w:ascii="Arial" w:hAnsi="Arial" w:cs="Arial"/>
          <w:sz w:val="8"/>
          <w:szCs w:val="8"/>
          <w:lang w:val="de-DE"/>
        </w:rPr>
      </w:pPr>
      <w:r w:rsidRPr="008423FB">
        <w:rPr>
          <w:rFonts w:ascii="Arial" w:hAnsi="Arial" w:cs="Arial"/>
          <w:b/>
          <w:sz w:val="28"/>
          <w:szCs w:val="28"/>
          <w:lang w:val="de-DE"/>
        </w:rPr>
        <w:t xml:space="preserve">SMART-AMS Jahresziele </w:t>
      </w:r>
      <w:r w:rsidR="00D73FF6" w:rsidRPr="00B87B7A">
        <w:rPr>
          <w:rFonts w:ascii="Arial" w:hAnsi="Arial" w:cs="Arial"/>
          <w:b/>
          <w:color w:val="00B050"/>
          <w:sz w:val="28"/>
          <w:szCs w:val="28"/>
          <w:lang w:val="de-DE"/>
        </w:rPr>
        <w:t>202</w:t>
      </w:r>
      <w:r w:rsidR="00CC40B9">
        <w:rPr>
          <w:rFonts w:ascii="Arial" w:hAnsi="Arial" w:cs="Arial"/>
          <w:b/>
          <w:color w:val="00B050"/>
          <w:sz w:val="28"/>
          <w:szCs w:val="28"/>
          <w:lang w:val="de-DE"/>
        </w:rPr>
        <w:t>2</w:t>
      </w:r>
    </w:p>
    <w:p w14:paraId="5728B9BF" w14:textId="77777777" w:rsidR="009F50CD" w:rsidRPr="008423FB" w:rsidRDefault="009F50CD" w:rsidP="00F43A3A">
      <w:pPr>
        <w:pStyle w:val="Kopfzeile"/>
        <w:spacing w:line="276" w:lineRule="auto"/>
        <w:jc w:val="both"/>
        <w:rPr>
          <w:rFonts w:ascii="Arial" w:hAnsi="Arial" w:cs="Arial"/>
          <w:sz w:val="12"/>
          <w:szCs w:val="12"/>
          <w:lang w:val="de-DE"/>
        </w:rPr>
      </w:pPr>
    </w:p>
    <w:p w14:paraId="4F872B6B" w14:textId="484C02FD" w:rsidR="00F43A3A" w:rsidRPr="008423FB" w:rsidRDefault="00F43A3A" w:rsidP="00F43A3A">
      <w:pPr>
        <w:pStyle w:val="Kopfzeile"/>
        <w:suppressLineNumbers/>
        <w:suppressAutoHyphens/>
        <w:autoSpaceDN w:val="0"/>
        <w:jc w:val="both"/>
        <w:textAlignment w:val="baseline"/>
        <w:rPr>
          <w:rFonts w:ascii="Arial" w:hAnsi="Arial" w:cs="Arial"/>
          <w:lang w:val="de-DE"/>
        </w:rPr>
      </w:pPr>
      <w:r w:rsidRPr="008423FB">
        <w:rPr>
          <w:rFonts w:ascii="Arial" w:hAnsi="Arial" w:cs="Arial"/>
          <w:lang w:val="de-DE"/>
        </w:rPr>
        <w:t xml:space="preserve">Die SMART-Ziele werden jährlich festgesetzt und überprüft. Zuständig für die Durchführung und regelmäßige Kontrolle </w:t>
      </w:r>
      <w:r w:rsidRPr="00C27E2B">
        <w:rPr>
          <w:rFonts w:ascii="Arial" w:hAnsi="Arial" w:cs="Arial"/>
          <w:color w:val="000000" w:themeColor="accent6"/>
          <w:lang w:val="de-DE"/>
        </w:rPr>
        <w:t xml:space="preserve">sind die </w:t>
      </w:r>
      <w:r w:rsidR="00387591" w:rsidRPr="00C27E2B">
        <w:rPr>
          <w:rFonts w:ascii="Arial" w:hAnsi="Arial" w:cs="Arial"/>
          <w:color w:val="000000" w:themeColor="accent6"/>
          <w:lang w:val="de-DE"/>
        </w:rPr>
        <w:t>GF</w:t>
      </w:r>
      <w:r w:rsidRPr="00C27E2B">
        <w:rPr>
          <w:rFonts w:ascii="Arial" w:hAnsi="Arial" w:cs="Arial"/>
          <w:color w:val="000000" w:themeColor="accent6"/>
          <w:lang w:val="de-DE"/>
        </w:rPr>
        <w:t xml:space="preserve"> und </w:t>
      </w:r>
      <w:r w:rsidRPr="008423FB">
        <w:rPr>
          <w:rFonts w:ascii="Arial" w:hAnsi="Arial" w:cs="Arial"/>
          <w:lang w:val="de-DE"/>
        </w:rPr>
        <w:t>der AMB (siehe Maske BÜ 00 jährliche Smart Ziele).</w:t>
      </w:r>
    </w:p>
    <w:p w14:paraId="0F9975E0" w14:textId="77777777" w:rsidR="00F43A3A" w:rsidRDefault="00F43A3A" w:rsidP="00F43A3A">
      <w:pPr>
        <w:pStyle w:val="Kopfzeile"/>
        <w:rPr>
          <w:rFonts w:ascii="Arial" w:hAnsi="Arial" w:cs="Arial"/>
          <w:sz w:val="12"/>
          <w:szCs w:val="12"/>
          <w:lang w:val="de-DE"/>
        </w:rPr>
      </w:pPr>
    </w:p>
    <w:p w14:paraId="506AAC0D" w14:textId="77777777" w:rsidR="009F50CD" w:rsidRPr="008423FB" w:rsidRDefault="009F50CD" w:rsidP="00F43A3A">
      <w:pPr>
        <w:pStyle w:val="Kopfzeile"/>
        <w:rPr>
          <w:rFonts w:ascii="Arial" w:hAnsi="Arial" w:cs="Arial"/>
          <w:sz w:val="12"/>
          <w:szCs w:val="12"/>
          <w:lang w:val="de-DE"/>
        </w:rPr>
      </w:pPr>
    </w:p>
    <w:p w14:paraId="0D4BC93A" w14:textId="2D1D17E7" w:rsidR="00F43A3A" w:rsidRPr="008423FB" w:rsidRDefault="00455B8D" w:rsidP="00F43A3A">
      <w:pPr>
        <w:pStyle w:val="Kopfzeile"/>
        <w:rPr>
          <w:rFonts w:ascii="Arial" w:hAnsi="Arial" w:cs="Arial"/>
          <w:b/>
          <w:szCs w:val="20"/>
          <w:lang w:val="de-DE"/>
        </w:rPr>
      </w:pPr>
      <w:r>
        <w:rPr>
          <w:rFonts w:ascii="Arial" w:hAnsi="Arial" w:cs="Arial"/>
          <w:b/>
          <w:szCs w:val="20"/>
          <w:lang w:val="de-DE"/>
        </w:rPr>
        <w:t xml:space="preserve">AMS SMART </w:t>
      </w:r>
      <w:r w:rsidR="0004375B" w:rsidRPr="008423FB">
        <w:rPr>
          <w:rFonts w:ascii="Arial" w:hAnsi="Arial" w:cs="Arial"/>
          <w:b/>
          <w:szCs w:val="20"/>
          <w:lang w:val="de-DE"/>
        </w:rPr>
        <w:t>Z</w:t>
      </w:r>
      <w:r w:rsidR="00A86C08">
        <w:rPr>
          <w:rFonts w:ascii="Arial" w:hAnsi="Arial" w:cs="Arial"/>
          <w:b/>
          <w:szCs w:val="20"/>
          <w:lang w:val="de-DE"/>
        </w:rPr>
        <w:t xml:space="preserve">iele </w:t>
      </w:r>
      <w:r>
        <w:rPr>
          <w:rFonts w:ascii="Arial" w:hAnsi="Arial" w:cs="Arial"/>
          <w:b/>
          <w:szCs w:val="20"/>
          <w:lang w:val="de-DE"/>
        </w:rPr>
        <w:t>-</w:t>
      </w:r>
      <w:r w:rsidR="009F50CD">
        <w:rPr>
          <w:rFonts w:ascii="Arial" w:hAnsi="Arial" w:cs="Arial"/>
          <w:b/>
          <w:szCs w:val="20"/>
          <w:lang w:val="de-DE"/>
        </w:rPr>
        <w:t xml:space="preserve"> Variabel, </w:t>
      </w:r>
      <w:r w:rsidR="00F43A3A" w:rsidRPr="008423FB">
        <w:rPr>
          <w:rFonts w:ascii="Arial" w:hAnsi="Arial" w:cs="Arial"/>
          <w:b/>
          <w:szCs w:val="20"/>
          <w:lang w:val="de-DE"/>
        </w:rPr>
        <w:t>Veränderbar</w:t>
      </w:r>
      <w:r w:rsidR="009F50CD">
        <w:rPr>
          <w:rFonts w:ascii="Arial" w:hAnsi="Arial" w:cs="Arial"/>
          <w:b/>
          <w:szCs w:val="20"/>
          <w:lang w:val="de-DE"/>
        </w:rPr>
        <w:t>, austauschbar</w:t>
      </w:r>
      <w:r w:rsidR="00F43A3A" w:rsidRPr="008423FB">
        <w:rPr>
          <w:rFonts w:ascii="Arial" w:hAnsi="Arial" w:cs="Arial"/>
          <w:b/>
          <w:szCs w:val="20"/>
          <w:lang w:val="de-DE"/>
        </w:rPr>
        <w:t xml:space="preserve"> (siehe BÜ</w:t>
      </w:r>
      <w:r w:rsidR="009F50CD">
        <w:rPr>
          <w:rFonts w:ascii="Arial" w:hAnsi="Arial" w:cs="Arial"/>
          <w:b/>
          <w:szCs w:val="20"/>
          <w:lang w:val="de-DE"/>
        </w:rPr>
        <w:t xml:space="preserve"> </w:t>
      </w:r>
      <w:r w:rsidR="00F43A3A" w:rsidRPr="008423FB">
        <w:rPr>
          <w:rFonts w:ascii="Arial" w:hAnsi="Arial" w:cs="Arial"/>
          <w:b/>
          <w:szCs w:val="20"/>
          <w:lang w:val="de-DE"/>
        </w:rPr>
        <w:t>00)</w:t>
      </w:r>
    </w:p>
    <w:p w14:paraId="04DDB2A5" w14:textId="77777777" w:rsidR="00B23D65" w:rsidRPr="008423FB" w:rsidRDefault="00B23D65" w:rsidP="00F43A3A">
      <w:pPr>
        <w:pStyle w:val="Kopfzeile"/>
        <w:rPr>
          <w:rFonts w:ascii="Arial" w:hAnsi="Arial" w:cs="Arial"/>
          <w:sz w:val="8"/>
          <w:szCs w:val="8"/>
          <w:lang w:val="de-DE"/>
        </w:rPr>
      </w:pPr>
    </w:p>
    <w:p w14:paraId="796B741D" w14:textId="0FE4F796" w:rsidR="00F43A3A" w:rsidRPr="009A1E5B" w:rsidRDefault="00F43A3A" w:rsidP="00F43A3A">
      <w:pPr>
        <w:pStyle w:val="Kopfzeile"/>
        <w:tabs>
          <w:tab w:val="left" w:pos="567"/>
        </w:tabs>
        <w:spacing w:line="276" w:lineRule="auto"/>
        <w:ind w:hanging="567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8423FB">
        <w:rPr>
          <w:rFonts w:ascii="Arial" w:hAnsi="Arial" w:cs="Arial"/>
          <w:szCs w:val="20"/>
          <w:lang w:val="de-DE"/>
        </w:rPr>
        <w:tab/>
      </w:r>
      <w:r w:rsidRPr="008423FB">
        <w:rPr>
          <w:rFonts w:ascii="Arial" w:hAnsi="Arial" w:cs="Arial"/>
          <w:noProof/>
          <w:szCs w:val="20"/>
          <w:lang w:val="de-DE" w:eastAsia="de-DE"/>
        </w:rPr>
        <w:drawing>
          <wp:inline distT="0" distB="0" distL="0" distR="0" wp14:anchorId="069CFAAB" wp14:editId="4F491E7A">
            <wp:extent cx="124460" cy="124460"/>
            <wp:effectExtent l="0" t="0" r="8890" b="8890"/>
            <wp:docPr id="34" name="Grafik 1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3FB">
        <w:rPr>
          <w:rFonts w:ascii="Arial" w:hAnsi="Arial" w:cs="Arial"/>
          <w:szCs w:val="20"/>
          <w:lang w:val="de-DE"/>
        </w:rPr>
        <w:t xml:space="preserve"> </w:t>
      </w:r>
      <w:r w:rsidR="00D73FF6">
        <w:rPr>
          <w:rFonts w:ascii="Arial" w:hAnsi="Arial" w:cs="Arial"/>
          <w:color w:val="000000" w:themeColor="accent6"/>
          <w:szCs w:val="20"/>
          <w:lang w:val="de-DE"/>
        </w:rPr>
        <w:t>Erlangung AMS Re-Z</w:t>
      </w:r>
      <w:r w:rsidR="00A86C08" w:rsidRPr="009A1E5B">
        <w:rPr>
          <w:rFonts w:ascii="Arial" w:hAnsi="Arial" w:cs="Arial"/>
          <w:color w:val="000000" w:themeColor="accent6"/>
          <w:szCs w:val="20"/>
          <w:lang w:val="de-DE"/>
        </w:rPr>
        <w:t>ertifizierung &amp; Wiederbegutachtungen (100%)</w:t>
      </w:r>
    </w:p>
    <w:p w14:paraId="2A5281FC" w14:textId="18F140B2" w:rsidR="00F43A3A" w:rsidRPr="009A1E5B" w:rsidRDefault="00F43A3A" w:rsidP="00D73FF6">
      <w:pPr>
        <w:pStyle w:val="Kopfzeile"/>
        <w:spacing w:line="276" w:lineRule="auto"/>
        <w:ind w:left="-567"/>
        <w:rPr>
          <w:rFonts w:ascii="Arial" w:hAnsi="Arial" w:cs="Arial"/>
          <w:color w:val="000000" w:themeColor="accent6"/>
          <w:szCs w:val="20"/>
          <w:lang w:val="de-DE"/>
        </w:rPr>
      </w:pPr>
      <w:r w:rsidRPr="009A1E5B">
        <w:rPr>
          <w:rFonts w:ascii="Arial" w:hAnsi="Arial" w:cs="Arial"/>
          <w:color w:val="000000" w:themeColor="accent6"/>
          <w:szCs w:val="20"/>
          <w:lang w:val="de-DE"/>
        </w:rPr>
        <w:t xml:space="preserve">          </w:t>
      </w:r>
      <w:r w:rsidRPr="009A1E5B">
        <w:rPr>
          <w:rFonts w:ascii="Arial" w:hAnsi="Arial" w:cs="Arial"/>
          <w:noProof/>
          <w:color w:val="000000" w:themeColor="accent6"/>
          <w:szCs w:val="20"/>
          <w:lang w:val="de-DE" w:eastAsia="de-DE"/>
        </w:rPr>
        <w:drawing>
          <wp:inline distT="0" distB="0" distL="0" distR="0" wp14:anchorId="43231C8A" wp14:editId="350ABB64">
            <wp:extent cx="124460" cy="124460"/>
            <wp:effectExtent l="0" t="0" r="8890" b="8890"/>
            <wp:docPr id="35" name="Grafik 2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E5B">
        <w:rPr>
          <w:rFonts w:ascii="Arial" w:hAnsi="Arial" w:cs="Arial"/>
          <w:color w:val="000000" w:themeColor="accent6"/>
          <w:szCs w:val="20"/>
          <w:lang w:val="de-DE"/>
        </w:rPr>
        <w:t xml:space="preserve"> </w:t>
      </w:r>
      <w:r w:rsidR="00D73FF6">
        <w:rPr>
          <w:rFonts w:ascii="Arial" w:hAnsi="Arial" w:cs="Arial"/>
          <w:szCs w:val="20"/>
          <w:lang w:val="de-DE"/>
        </w:rPr>
        <w:t>Kontinuierliche Umsetzung der</w:t>
      </w:r>
      <w:r w:rsidR="00D73FF6" w:rsidRPr="003B7F46">
        <w:rPr>
          <w:rFonts w:ascii="Arial" w:hAnsi="Arial" w:cs="Arial"/>
          <w:szCs w:val="20"/>
          <w:lang w:val="de-DE"/>
        </w:rPr>
        <w:t xml:space="preserve"> AS Erst- und Turnusunterweisung</w:t>
      </w:r>
      <w:r w:rsidR="009A1E5B">
        <w:rPr>
          <w:rFonts w:ascii="Arial" w:hAnsi="Arial" w:cs="Arial"/>
          <w:color w:val="000000" w:themeColor="accent6"/>
          <w:szCs w:val="20"/>
          <w:lang w:val="de-DE"/>
        </w:rPr>
        <w:t xml:space="preserve"> (</w:t>
      </w:r>
      <w:r w:rsidR="00CC40B9">
        <w:rPr>
          <w:rFonts w:ascii="Arial" w:hAnsi="Arial" w:cs="Arial"/>
          <w:color w:val="000000" w:themeColor="accent6"/>
          <w:szCs w:val="20"/>
          <w:lang w:val="de-DE"/>
        </w:rPr>
        <w:t>100</w:t>
      </w:r>
      <w:r w:rsidR="009A1E5B">
        <w:rPr>
          <w:rFonts w:ascii="Arial" w:hAnsi="Arial" w:cs="Arial"/>
          <w:color w:val="000000" w:themeColor="accent6"/>
          <w:szCs w:val="20"/>
          <w:lang w:val="de-DE"/>
        </w:rPr>
        <w:t>%)</w:t>
      </w:r>
    </w:p>
    <w:p w14:paraId="3A51675B" w14:textId="68A61697" w:rsidR="00F43A3A" w:rsidRPr="009A1E5B" w:rsidRDefault="00F43A3A" w:rsidP="00F43A3A">
      <w:pPr>
        <w:pStyle w:val="Kopfzeile"/>
        <w:spacing w:line="276" w:lineRule="auto"/>
        <w:ind w:left="-567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9A1E5B">
        <w:rPr>
          <w:rFonts w:ascii="Arial" w:hAnsi="Arial" w:cs="Arial"/>
          <w:color w:val="000000" w:themeColor="accent6"/>
          <w:szCs w:val="20"/>
          <w:lang w:val="de-DE"/>
        </w:rPr>
        <w:t xml:space="preserve">          </w:t>
      </w:r>
      <w:r w:rsidRPr="009A1E5B">
        <w:rPr>
          <w:rFonts w:ascii="Arial" w:hAnsi="Arial" w:cs="Arial"/>
          <w:noProof/>
          <w:color w:val="000000" w:themeColor="accent6"/>
          <w:szCs w:val="20"/>
          <w:lang w:val="de-DE" w:eastAsia="de-DE"/>
        </w:rPr>
        <w:drawing>
          <wp:inline distT="0" distB="0" distL="0" distR="0" wp14:anchorId="77C3BC53" wp14:editId="2B1CA38E">
            <wp:extent cx="124460" cy="124460"/>
            <wp:effectExtent l="0" t="0" r="8890" b="8890"/>
            <wp:docPr id="36" name="Grafik 2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E5B">
        <w:rPr>
          <w:rFonts w:ascii="Arial" w:hAnsi="Arial" w:cs="Arial"/>
          <w:color w:val="000000" w:themeColor="accent6"/>
          <w:szCs w:val="20"/>
          <w:lang w:val="de-DE"/>
        </w:rPr>
        <w:t xml:space="preserve"> </w:t>
      </w:r>
      <w:r w:rsidR="00D73FF6" w:rsidRPr="0092265F">
        <w:rPr>
          <w:rFonts w:ascii="Arial" w:hAnsi="Arial" w:cs="Arial"/>
          <w:noProof/>
          <w:szCs w:val="20"/>
          <w:lang w:val="de-DE" w:eastAsia="de-DE"/>
        </w:rPr>
        <w:t>Erweiterung, Anpassung Unterweisungsgrundlagen</w:t>
      </w:r>
      <w:r w:rsidR="00D73FF6">
        <w:rPr>
          <w:rFonts w:ascii="Arial" w:hAnsi="Arial" w:cs="Arial"/>
          <w:noProof/>
          <w:szCs w:val="20"/>
          <w:lang w:val="de-DE" w:eastAsia="de-DE"/>
        </w:rPr>
        <w:t xml:space="preserve"> und Belege </w:t>
      </w:r>
      <w:r w:rsidR="009A1E5B">
        <w:rPr>
          <w:rFonts w:ascii="Arial" w:hAnsi="Arial" w:cs="Arial"/>
          <w:color w:val="000000" w:themeColor="accent6"/>
          <w:szCs w:val="20"/>
          <w:lang w:val="de-DE"/>
        </w:rPr>
        <w:t>(</w:t>
      </w:r>
      <w:r w:rsidR="009A1E5B" w:rsidRPr="009A1E5B">
        <w:rPr>
          <w:rFonts w:ascii="Arial" w:hAnsi="Arial" w:cs="Arial"/>
          <w:color w:val="000000" w:themeColor="accent6"/>
          <w:szCs w:val="20"/>
          <w:lang w:val="de-DE"/>
        </w:rPr>
        <w:t>100</w:t>
      </w:r>
      <w:r w:rsidR="009A1E5B">
        <w:rPr>
          <w:rFonts w:ascii="Arial" w:hAnsi="Arial" w:cs="Arial"/>
          <w:color w:val="000000" w:themeColor="accent6"/>
          <w:szCs w:val="20"/>
          <w:lang w:val="de-DE"/>
        </w:rPr>
        <w:t>%)</w:t>
      </w:r>
    </w:p>
    <w:p w14:paraId="5FF6DA7C" w14:textId="0AF7482F" w:rsidR="00F43A3A" w:rsidRPr="009A1E5B" w:rsidRDefault="00F43A3A" w:rsidP="00F43A3A">
      <w:pPr>
        <w:pStyle w:val="Kopfzeile"/>
        <w:spacing w:line="276" w:lineRule="auto"/>
        <w:ind w:left="-567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9A1E5B">
        <w:rPr>
          <w:rFonts w:ascii="Arial" w:hAnsi="Arial" w:cs="Arial"/>
          <w:color w:val="000000" w:themeColor="accent6"/>
          <w:szCs w:val="20"/>
          <w:lang w:val="de-DE"/>
        </w:rPr>
        <w:t xml:space="preserve">          </w:t>
      </w:r>
      <w:r w:rsidRPr="009A1E5B">
        <w:rPr>
          <w:rFonts w:ascii="Arial" w:hAnsi="Arial" w:cs="Arial"/>
          <w:noProof/>
          <w:color w:val="000000" w:themeColor="accent6"/>
          <w:szCs w:val="20"/>
          <w:lang w:val="de-DE" w:eastAsia="de-DE"/>
        </w:rPr>
        <w:drawing>
          <wp:inline distT="0" distB="0" distL="0" distR="0" wp14:anchorId="04BB4B8B" wp14:editId="204DB584">
            <wp:extent cx="124460" cy="124460"/>
            <wp:effectExtent l="0" t="0" r="8890" b="8890"/>
            <wp:docPr id="37" name="Grafik 2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E5B">
        <w:rPr>
          <w:rFonts w:ascii="Arial" w:hAnsi="Arial" w:cs="Arial"/>
          <w:color w:val="000000" w:themeColor="accent6"/>
          <w:szCs w:val="20"/>
          <w:lang w:val="de-DE"/>
        </w:rPr>
        <w:t xml:space="preserve"> </w:t>
      </w:r>
      <w:r w:rsidR="00CC40B9" w:rsidRPr="003B7F46">
        <w:rPr>
          <w:rFonts w:ascii="Arial" w:hAnsi="Arial" w:cs="Arial"/>
          <w:szCs w:val="20"/>
          <w:lang w:val="de-DE"/>
        </w:rPr>
        <w:t xml:space="preserve">Einholung Belege EM </w:t>
      </w:r>
      <w:smartTag w:uri="schemas.1und1.de/SoftPhone" w:element="Rufnummer">
        <w:r w:rsidR="00CC40B9" w:rsidRPr="003B7F46">
          <w:rPr>
            <w:rFonts w:ascii="Arial" w:hAnsi="Arial" w:cs="Arial"/>
            <w:szCs w:val="20"/>
            <w:lang w:val="de-DE"/>
          </w:rPr>
          <w:t>06</w:t>
        </w:r>
      </w:smartTag>
      <w:r w:rsidR="00CC40B9" w:rsidRPr="003B7F46">
        <w:rPr>
          <w:rFonts w:ascii="Arial" w:hAnsi="Arial" w:cs="Arial"/>
          <w:szCs w:val="20"/>
          <w:lang w:val="de-DE"/>
        </w:rPr>
        <w:t xml:space="preserve"> für korrekte Ein- und Unterweisung</w:t>
      </w:r>
      <w:r w:rsidR="00CC40B9">
        <w:rPr>
          <w:rFonts w:ascii="Arial" w:hAnsi="Arial" w:cs="Arial"/>
          <w:szCs w:val="20"/>
          <w:lang w:val="de-DE"/>
        </w:rPr>
        <w:t xml:space="preserve"> </w:t>
      </w:r>
      <w:r w:rsidR="009A1E5B">
        <w:rPr>
          <w:rFonts w:ascii="Arial" w:hAnsi="Arial" w:cs="Arial"/>
          <w:color w:val="000000" w:themeColor="accent6"/>
          <w:szCs w:val="20"/>
          <w:lang w:val="de-DE"/>
        </w:rPr>
        <w:t>(</w:t>
      </w:r>
      <w:r w:rsidR="00CC40B9">
        <w:rPr>
          <w:rFonts w:ascii="Arial" w:hAnsi="Arial" w:cs="Arial"/>
          <w:color w:val="000000" w:themeColor="accent6"/>
          <w:szCs w:val="20"/>
          <w:lang w:val="de-DE"/>
        </w:rPr>
        <w:t>85</w:t>
      </w:r>
      <w:r w:rsidR="009A1E5B" w:rsidRPr="009A1E5B">
        <w:rPr>
          <w:rFonts w:ascii="Arial" w:hAnsi="Arial" w:cs="Arial"/>
          <w:color w:val="000000" w:themeColor="accent6"/>
          <w:szCs w:val="20"/>
          <w:lang w:val="de-DE"/>
        </w:rPr>
        <w:t>%)</w:t>
      </w:r>
    </w:p>
    <w:p w14:paraId="1999AD6D" w14:textId="0996290B" w:rsidR="009A1E5B" w:rsidRPr="009A1E5B" w:rsidRDefault="00F43A3A" w:rsidP="009A1E5B">
      <w:pPr>
        <w:pStyle w:val="Kopfzeile"/>
        <w:spacing w:line="276" w:lineRule="auto"/>
        <w:ind w:left="-567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9A1E5B">
        <w:rPr>
          <w:rFonts w:ascii="Arial" w:hAnsi="Arial" w:cs="Arial"/>
          <w:color w:val="000000" w:themeColor="accent6"/>
          <w:szCs w:val="20"/>
          <w:lang w:val="de-DE"/>
        </w:rPr>
        <w:t xml:space="preserve">          </w:t>
      </w:r>
      <w:r w:rsidRPr="009A1E5B">
        <w:rPr>
          <w:rFonts w:ascii="Arial" w:hAnsi="Arial" w:cs="Arial"/>
          <w:noProof/>
          <w:color w:val="000000" w:themeColor="accent6"/>
          <w:szCs w:val="20"/>
          <w:lang w:val="de-DE" w:eastAsia="de-DE"/>
        </w:rPr>
        <w:drawing>
          <wp:inline distT="0" distB="0" distL="0" distR="0" wp14:anchorId="60394E43" wp14:editId="117C3ADB">
            <wp:extent cx="124460" cy="124460"/>
            <wp:effectExtent l="0" t="0" r="8890" b="8890"/>
            <wp:docPr id="38" name="Grafik 3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E5B">
        <w:rPr>
          <w:rFonts w:ascii="Arial" w:hAnsi="Arial" w:cs="Arial"/>
          <w:color w:val="000000" w:themeColor="accent6"/>
          <w:szCs w:val="20"/>
          <w:lang w:val="de-DE"/>
        </w:rPr>
        <w:t xml:space="preserve"> </w:t>
      </w:r>
      <w:r w:rsidR="00CC40B9" w:rsidRPr="003B7F46">
        <w:rPr>
          <w:rFonts w:ascii="Arial" w:hAnsi="Arial" w:cs="Arial"/>
          <w:szCs w:val="20"/>
          <w:lang w:val="de-DE"/>
        </w:rPr>
        <w:t xml:space="preserve">Unterschreitung Ø </w:t>
      </w:r>
      <w:smartTag w:uri="schemas.1und1.de/SoftPhone" w:element="Rufnummer">
        <w:r w:rsidR="00CC40B9" w:rsidRPr="003B7F46">
          <w:rPr>
            <w:rFonts w:ascii="Arial" w:hAnsi="Arial" w:cs="Arial"/>
            <w:szCs w:val="20"/>
            <w:lang w:val="de-DE"/>
          </w:rPr>
          <w:t>1000</w:t>
        </w:r>
      </w:smartTag>
      <w:r w:rsidR="00CC40B9">
        <w:rPr>
          <w:rFonts w:ascii="Arial" w:hAnsi="Arial" w:cs="Arial"/>
          <w:szCs w:val="20"/>
          <w:lang w:val="de-DE"/>
        </w:rPr>
        <w:t xml:space="preserve"> Mann Unfall-Quote </w:t>
      </w:r>
      <w:r w:rsidR="009A1E5B">
        <w:rPr>
          <w:rFonts w:ascii="Arial" w:hAnsi="Arial" w:cs="Arial"/>
          <w:color w:val="000000" w:themeColor="accent6"/>
          <w:szCs w:val="20"/>
          <w:lang w:val="de-DE"/>
        </w:rPr>
        <w:t>(</w:t>
      </w:r>
      <w:r w:rsidR="00CC40B9">
        <w:rPr>
          <w:rFonts w:ascii="Arial" w:hAnsi="Arial" w:cs="Arial"/>
          <w:color w:val="000000" w:themeColor="accent6"/>
          <w:szCs w:val="20"/>
          <w:lang w:val="de-DE"/>
        </w:rPr>
        <w:t>90</w:t>
      </w:r>
      <w:r w:rsidR="009A1E5B" w:rsidRPr="009A1E5B">
        <w:rPr>
          <w:rFonts w:ascii="Arial" w:hAnsi="Arial" w:cs="Arial"/>
          <w:color w:val="000000" w:themeColor="accent6"/>
          <w:szCs w:val="20"/>
          <w:lang w:val="de-DE"/>
        </w:rPr>
        <w:t>%)</w:t>
      </w:r>
    </w:p>
    <w:p w14:paraId="5A56320F" w14:textId="285AEB3B" w:rsidR="00F43A3A" w:rsidRPr="009A1E5B" w:rsidRDefault="00F43A3A" w:rsidP="00F43A3A">
      <w:pPr>
        <w:pStyle w:val="Kopfzeile"/>
        <w:spacing w:line="276" w:lineRule="auto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9A1E5B">
        <w:rPr>
          <w:rFonts w:ascii="Arial" w:hAnsi="Arial" w:cs="Arial"/>
          <w:noProof/>
          <w:color w:val="000000" w:themeColor="accent6"/>
          <w:lang w:val="de-DE" w:eastAsia="de-DE"/>
        </w:rPr>
        <w:drawing>
          <wp:inline distT="0" distB="0" distL="0" distR="0" wp14:anchorId="6C90378F" wp14:editId="73B05FDC">
            <wp:extent cx="123825" cy="123825"/>
            <wp:effectExtent l="0" t="0" r="0" b="0"/>
            <wp:docPr id="53" name="Picture 1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E5B">
        <w:rPr>
          <w:rFonts w:ascii="Arial" w:hAnsi="Arial" w:cs="Arial"/>
          <w:color w:val="000000" w:themeColor="accent6"/>
          <w:szCs w:val="20"/>
          <w:lang w:val="de-DE"/>
        </w:rPr>
        <w:t xml:space="preserve"> </w:t>
      </w:r>
      <w:r w:rsidR="009A1E5B" w:rsidRPr="009A1E5B">
        <w:rPr>
          <w:rFonts w:ascii="Arial" w:hAnsi="Arial" w:cs="Arial"/>
          <w:color w:val="000000" w:themeColor="accent6"/>
          <w:szCs w:val="20"/>
          <w:lang w:val="de-DE"/>
        </w:rPr>
        <w:t>Durchführung Mitarbeiterbewertung durch Kunden (BÜ 02)</w:t>
      </w:r>
      <w:r w:rsidR="009A1E5B">
        <w:rPr>
          <w:rFonts w:ascii="Arial" w:hAnsi="Arial" w:cs="Arial"/>
          <w:color w:val="000000" w:themeColor="accent6"/>
          <w:szCs w:val="20"/>
          <w:lang w:val="de-DE"/>
        </w:rPr>
        <w:t xml:space="preserve"> (</w:t>
      </w:r>
      <w:r w:rsidR="009A1E5B" w:rsidRPr="009A1E5B">
        <w:rPr>
          <w:rFonts w:ascii="Arial" w:hAnsi="Arial" w:cs="Arial"/>
          <w:color w:val="000000" w:themeColor="accent6"/>
          <w:szCs w:val="20"/>
          <w:lang w:val="de-DE"/>
        </w:rPr>
        <w:t>9</w:t>
      </w:r>
      <w:r w:rsidR="00B87B7A">
        <w:rPr>
          <w:rFonts w:ascii="Arial" w:hAnsi="Arial" w:cs="Arial"/>
          <w:color w:val="000000" w:themeColor="accent6"/>
          <w:szCs w:val="20"/>
          <w:lang w:val="de-DE"/>
        </w:rPr>
        <w:t>5</w:t>
      </w:r>
      <w:r w:rsidR="009A1E5B">
        <w:rPr>
          <w:rFonts w:ascii="Arial" w:hAnsi="Arial" w:cs="Arial"/>
          <w:color w:val="000000" w:themeColor="accent6"/>
          <w:szCs w:val="20"/>
          <w:lang w:val="de-DE"/>
        </w:rPr>
        <w:t>%)</w:t>
      </w:r>
    </w:p>
    <w:p w14:paraId="37CB4430" w14:textId="0A745C9B" w:rsidR="00F43A3A" w:rsidRPr="009A1E5B" w:rsidRDefault="001A11C0" w:rsidP="00F43A3A">
      <w:pPr>
        <w:pStyle w:val="Kopfzeile"/>
        <w:spacing w:line="276" w:lineRule="auto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9A1E5B">
        <w:rPr>
          <w:rFonts w:ascii="Arial" w:hAnsi="Arial" w:cs="Arial"/>
          <w:noProof/>
          <w:color w:val="000000" w:themeColor="accent6"/>
          <w:lang w:val="de-DE" w:eastAsia="de-DE"/>
        </w:rPr>
        <w:drawing>
          <wp:inline distT="0" distB="0" distL="0" distR="0" wp14:anchorId="7E027528" wp14:editId="3A5671C4">
            <wp:extent cx="123825" cy="123825"/>
            <wp:effectExtent l="0" t="0" r="9525" b="9525"/>
            <wp:docPr id="27" name="Picture 1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A3A" w:rsidRPr="009A1E5B">
        <w:rPr>
          <w:rFonts w:ascii="Arial" w:hAnsi="Arial" w:cs="Arial"/>
          <w:color w:val="000000" w:themeColor="accent6"/>
          <w:sz w:val="18"/>
          <w:szCs w:val="18"/>
          <w:lang w:val="de-DE"/>
        </w:rPr>
        <w:t xml:space="preserve"> </w:t>
      </w:r>
      <w:r w:rsidR="009A1E5B" w:rsidRPr="009A1E5B">
        <w:rPr>
          <w:rFonts w:ascii="Arial" w:hAnsi="Arial" w:cs="Arial"/>
          <w:color w:val="000000" w:themeColor="accent6"/>
          <w:szCs w:val="20"/>
          <w:lang w:val="de-DE"/>
        </w:rPr>
        <w:t>Durchführung Kundenbewertung durch Mitarbeiter (BÜ03)</w:t>
      </w:r>
      <w:r w:rsidR="009A1E5B">
        <w:rPr>
          <w:rFonts w:ascii="Arial" w:hAnsi="Arial" w:cs="Arial"/>
          <w:color w:val="000000" w:themeColor="accent6"/>
          <w:szCs w:val="20"/>
          <w:lang w:val="de-DE"/>
        </w:rPr>
        <w:t xml:space="preserve">  (</w:t>
      </w:r>
      <w:r w:rsidR="009A1E5B" w:rsidRPr="009A1E5B">
        <w:rPr>
          <w:rFonts w:ascii="Arial" w:hAnsi="Arial" w:cs="Arial"/>
          <w:color w:val="000000" w:themeColor="accent6"/>
          <w:szCs w:val="20"/>
          <w:lang w:val="de-DE"/>
        </w:rPr>
        <w:t>9</w:t>
      </w:r>
      <w:r w:rsidR="00CC40B9">
        <w:rPr>
          <w:rFonts w:ascii="Arial" w:hAnsi="Arial" w:cs="Arial"/>
          <w:color w:val="000000" w:themeColor="accent6"/>
          <w:szCs w:val="20"/>
          <w:lang w:val="de-DE"/>
        </w:rPr>
        <w:t>5</w:t>
      </w:r>
      <w:r w:rsidR="009A1E5B">
        <w:rPr>
          <w:rFonts w:ascii="Arial" w:hAnsi="Arial" w:cs="Arial"/>
          <w:color w:val="000000" w:themeColor="accent6"/>
          <w:szCs w:val="20"/>
          <w:lang w:val="de-DE"/>
        </w:rPr>
        <w:t>%)</w:t>
      </w:r>
      <w:r w:rsidR="009A1E5B" w:rsidRPr="009A1E5B">
        <w:rPr>
          <w:rFonts w:ascii="Arial" w:hAnsi="Arial" w:cs="Arial"/>
          <w:color w:val="000000" w:themeColor="accent6"/>
          <w:szCs w:val="20"/>
          <w:lang w:val="de-DE"/>
        </w:rPr>
        <w:tab/>
        <w:t xml:space="preserve">                      </w:t>
      </w:r>
      <w:r w:rsidR="009A1E5B" w:rsidRPr="009A1E5B">
        <w:rPr>
          <w:rFonts w:ascii="Arial" w:hAnsi="Arial" w:cs="Arial"/>
          <w:color w:val="000000" w:themeColor="accent6"/>
          <w:sz w:val="16"/>
          <w:szCs w:val="16"/>
          <w:lang w:val="de-DE"/>
        </w:rPr>
        <w:t xml:space="preserve">  </w:t>
      </w:r>
      <w:r w:rsidR="009A1E5B" w:rsidRPr="009A1E5B">
        <w:rPr>
          <w:rFonts w:ascii="Arial" w:hAnsi="Arial" w:cs="Arial"/>
          <w:color w:val="000000" w:themeColor="accent6"/>
          <w:szCs w:val="20"/>
          <w:lang w:val="de-DE"/>
        </w:rPr>
        <w:t xml:space="preserve">     </w:t>
      </w:r>
    </w:p>
    <w:p w14:paraId="353879B3" w14:textId="77777777" w:rsidR="00CC40B9" w:rsidRDefault="001A11C0" w:rsidP="00F43A3A">
      <w:pPr>
        <w:pStyle w:val="Kopfzeile"/>
        <w:spacing w:line="276" w:lineRule="auto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9A1E5B">
        <w:rPr>
          <w:rFonts w:ascii="Arial" w:hAnsi="Arial" w:cs="Arial"/>
          <w:noProof/>
          <w:color w:val="000000" w:themeColor="accent6"/>
          <w:lang w:val="de-DE" w:eastAsia="de-DE"/>
        </w:rPr>
        <w:drawing>
          <wp:inline distT="0" distB="0" distL="0" distR="0" wp14:anchorId="26FC3570" wp14:editId="6A751EEE">
            <wp:extent cx="123825" cy="123825"/>
            <wp:effectExtent l="0" t="0" r="9525" b="9525"/>
            <wp:docPr id="4" name="Grafik 2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2B0" w:rsidRPr="009A1E5B">
        <w:rPr>
          <w:rFonts w:ascii="Arial" w:hAnsi="Arial" w:cs="Arial"/>
          <w:color w:val="000000" w:themeColor="accent6"/>
          <w:sz w:val="18"/>
          <w:szCs w:val="18"/>
          <w:lang w:val="de-DE"/>
        </w:rPr>
        <w:t xml:space="preserve"> </w:t>
      </w:r>
      <w:r w:rsidR="00CC40B9" w:rsidRPr="003B7F46">
        <w:rPr>
          <w:rFonts w:ascii="Arial" w:hAnsi="Arial" w:cs="Arial"/>
          <w:szCs w:val="20"/>
          <w:lang w:val="de-DE"/>
        </w:rPr>
        <w:t>Begleitung der Mitarbeiter zum Ersteinsat</w:t>
      </w:r>
      <w:r w:rsidR="00CC40B9">
        <w:rPr>
          <w:rFonts w:ascii="Arial" w:hAnsi="Arial" w:cs="Arial"/>
          <w:szCs w:val="20"/>
          <w:lang w:val="de-DE"/>
        </w:rPr>
        <w:t xml:space="preserve">z durch Disponenten </w:t>
      </w:r>
      <w:r w:rsidR="00C77811" w:rsidRPr="009A1E5B">
        <w:rPr>
          <w:rFonts w:ascii="Arial" w:hAnsi="Arial" w:cs="Arial"/>
          <w:color w:val="000000" w:themeColor="accent6"/>
          <w:szCs w:val="20"/>
          <w:lang w:val="de-DE"/>
        </w:rPr>
        <w:t>(</w:t>
      </w:r>
      <w:r w:rsidR="00CC40B9">
        <w:rPr>
          <w:rFonts w:ascii="Arial" w:hAnsi="Arial" w:cs="Arial"/>
          <w:color w:val="000000" w:themeColor="accent6"/>
          <w:szCs w:val="20"/>
          <w:lang w:val="de-DE"/>
        </w:rPr>
        <w:t>45</w:t>
      </w:r>
      <w:r w:rsidR="00C77811" w:rsidRPr="009A1E5B">
        <w:rPr>
          <w:rFonts w:ascii="Arial" w:hAnsi="Arial" w:cs="Arial"/>
          <w:color w:val="000000" w:themeColor="accent6"/>
          <w:szCs w:val="20"/>
          <w:lang w:val="de-DE"/>
        </w:rPr>
        <w:t>%)</w:t>
      </w:r>
    </w:p>
    <w:p w14:paraId="5C830C8F" w14:textId="62276F65" w:rsidR="00C662B0" w:rsidRPr="009A1E5B" w:rsidRDefault="00C77811" w:rsidP="00CC40B9">
      <w:pPr>
        <w:pStyle w:val="Kopfzeile"/>
        <w:tabs>
          <w:tab w:val="clear" w:pos="4703"/>
          <w:tab w:val="clear" w:pos="9406"/>
          <w:tab w:val="left" w:pos="2370"/>
        </w:tabs>
        <w:spacing w:line="276" w:lineRule="auto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9A1E5B">
        <w:rPr>
          <w:rFonts w:ascii="Arial" w:hAnsi="Arial" w:cs="Arial"/>
          <w:color w:val="000000" w:themeColor="accent6"/>
          <w:szCs w:val="20"/>
          <w:lang w:val="de-DE"/>
        </w:rPr>
        <w:t xml:space="preserve">    </w:t>
      </w:r>
      <w:r w:rsidR="00CC40B9">
        <w:rPr>
          <w:rFonts w:ascii="Arial" w:hAnsi="Arial" w:cs="Arial"/>
          <w:color w:val="000000" w:themeColor="accent6"/>
          <w:szCs w:val="20"/>
          <w:lang w:val="de-DE"/>
        </w:rPr>
        <w:t xml:space="preserve"> </w:t>
      </w:r>
      <w:r w:rsidR="00CC40B9" w:rsidRPr="00CC40B9">
        <w:rPr>
          <w:rFonts w:ascii="Arial" w:hAnsi="Arial" w:cs="Arial"/>
          <w:i/>
          <w:szCs w:val="20"/>
          <w:lang w:val="de-DE"/>
        </w:rPr>
        <w:t>(SARS bedingt voraussichtlich ab 01.04.- 30.09.22 - 6 Monate)</w:t>
      </w:r>
      <w:r w:rsidRPr="00CC40B9">
        <w:rPr>
          <w:rFonts w:ascii="Arial" w:hAnsi="Arial" w:cs="Arial"/>
          <w:szCs w:val="20"/>
          <w:lang w:val="de-DE"/>
        </w:rPr>
        <w:t xml:space="preserve"> </w:t>
      </w:r>
      <w:r w:rsidRPr="00CC40B9">
        <w:rPr>
          <w:rFonts w:ascii="Arial" w:hAnsi="Arial" w:cs="Arial"/>
          <w:sz w:val="24"/>
          <w:szCs w:val="24"/>
          <w:lang w:val="de-DE"/>
        </w:rPr>
        <w:t xml:space="preserve"> </w:t>
      </w:r>
      <w:r w:rsidRPr="00CC40B9">
        <w:rPr>
          <w:rFonts w:ascii="Arial" w:hAnsi="Arial" w:cs="Arial"/>
          <w:szCs w:val="20"/>
          <w:lang w:val="de-DE"/>
        </w:rPr>
        <w:t xml:space="preserve">  </w:t>
      </w:r>
      <w:r w:rsidR="00CC40B9" w:rsidRPr="00CC40B9">
        <w:rPr>
          <w:rFonts w:ascii="Arial" w:hAnsi="Arial" w:cs="Arial"/>
          <w:szCs w:val="20"/>
          <w:lang w:val="de-DE"/>
        </w:rPr>
        <w:tab/>
      </w:r>
    </w:p>
    <w:p w14:paraId="4A710A13" w14:textId="0AFF93FE" w:rsidR="00A86C08" w:rsidRPr="009A1E5B" w:rsidRDefault="00A86C08" w:rsidP="00A86C08">
      <w:pPr>
        <w:pStyle w:val="Kopfzeile"/>
        <w:spacing w:line="276" w:lineRule="auto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9A1E5B">
        <w:rPr>
          <w:rFonts w:ascii="Arial" w:hAnsi="Arial" w:cs="Arial"/>
          <w:noProof/>
          <w:color w:val="000000" w:themeColor="accent6"/>
          <w:lang w:val="de-DE" w:eastAsia="de-DE"/>
        </w:rPr>
        <w:drawing>
          <wp:inline distT="0" distB="0" distL="0" distR="0" wp14:anchorId="6D9C4920" wp14:editId="1FAE42BE">
            <wp:extent cx="123825" cy="123825"/>
            <wp:effectExtent l="0" t="0" r="9525" b="9525"/>
            <wp:docPr id="6" name="Grafik 2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E5B">
        <w:rPr>
          <w:rFonts w:ascii="Arial" w:hAnsi="Arial" w:cs="Arial"/>
          <w:color w:val="000000" w:themeColor="accent6"/>
          <w:sz w:val="18"/>
          <w:szCs w:val="18"/>
          <w:lang w:val="de-DE"/>
        </w:rPr>
        <w:t xml:space="preserve"> </w:t>
      </w:r>
      <w:r w:rsidR="00CC40B9" w:rsidRPr="0092265F">
        <w:rPr>
          <w:rFonts w:ascii="Arial" w:hAnsi="Arial" w:cs="Arial"/>
          <w:szCs w:val="20"/>
          <w:lang w:val="de-DE"/>
        </w:rPr>
        <w:t xml:space="preserve">Dokumentation der SARS-CoV-2 </w:t>
      </w:r>
      <w:r w:rsidR="00CC40B9" w:rsidRPr="00CC40B9">
        <w:rPr>
          <w:rFonts w:ascii="Arial" w:hAnsi="Arial" w:cs="Arial"/>
          <w:szCs w:val="20"/>
          <w:lang w:val="de-DE"/>
        </w:rPr>
        <w:t xml:space="preserve">+ IfSG Vo. </w:t>
      </w:r>
      <w:r w:rsidR="00CC40B9">
        <w:rPr>
          <w:rFonts w:ascii="Arial" w:hAnsi="Arial" w:cs="Arial"/>
          <w:szCs w:val="20"/>
          <w:lang w:val="de-DE"/>
        </w:rPr>
        <w:t>V</w:t>
      </w:r>
      <w:r w:rsidR="00CC40B9" w:rsidRPr="0092265F">
        <w:rPr>
          <w:rFonts w:ascii="Arial" w:hAnsi="Arial" w:cs="Arial"/>
          <w:szCs w:val="20"/>
          <w:lang w:val="de-DE"/>
        </w:rPr>
        <w:t>orgaben (B</w:t>
      </w:r>
      <w:r w:rsidR="00CC40B9">
        <w:rPr>
          <w:rFonts w:ascii="Arial" w:hAnsi="Arial" w:cs="Arial"/>
          <w:szCs w:val="20"/>
          <w:lang w:val="de-DE"/>
        </w:rPr>
        <w:t>Ü</w:t>
      </w:r>
      <w:r w:rsidR="00CC40B9" w:rsidRPr="0092265F">
        <w:rPr>
          <w:rFonts w:ascii="Arial" w:hAnsi="Arial" w:cs="Arial"/>
          <w:szCs w:val="20"/>
          <w:lang w:val="de-DE"/>
        </w:rPr>
        <w:t xml:space="preserve"> 01</w:t>
      </w:r>
      <w:r w:rsidR="00CC40B9">
        <w:rPr>
          <w:rFonts w:ascii="Arial" w:hAnsi="Arial" w:cs="Arial"/>
          <w:szCs w:val="20"/>
          <w:lang w:val="de-DE"/>
        </w:rPr>
        <w:t xml:space="preserve"> - </w:t>
      </w:r>
      <w:r w:rsidR="009A1E5B" w:rsidRPr="009A1E5B">
        <w:rPr>
          <w:rFonts w:ascii="Arial" w:hAnsi="Arial" w:cs="Arial"/>
          <w:color w:val="000000" w:themeColor="accent6"/>
          <w:szCs w:val="20"/>
          <w:lang w:val="de-DE"/>
        </w:rPr>
        <w:t>100%)</w:t>
      </w:r>
    </w:p>
    <w:p w14:paraId="4C32CD28" w14:textId="77777777" w:rsidR="00CC40B9" w:rsidRDefault="00B87B7A" w:rsidP="00B87B7A">
      <w:pPr>
        <w:pStyle w:val="Kopfzeile"/>
        <w:spacing w:line="276" w:lineRule="auto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9A1E5B">
        <w:rPr>
          <w:rFonts w:ascii="Arial" w:hAnsi="Arial" w:cs="Arial"/>
          <w:noProof/>
          <w:color w:val="000000" w:themeColor="accent6"/>
          <w:lang w:val="de-DE" w:eastAsia="de-DE"/>
        </w:rPr>
        <w:drawing>
          <wp:inline distT="0" distB="0" distL="0" distR="0" wp14:anchorId="0500405F" wp14:editId="75B23EAC">
            <wp:extent cx="123825" cy="123825"/>
            <wp:effectExtent l="0" t="0" r="9525" b="9525"/>
            <wp:docPr id="7" name="Grafik 2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E5B">
        <w:rPr>
          <w:rFonts w:ascii="Arial" w:hAnsi="Arial" w:cs="Arial"/>
          <w:color w:val="000000" w:themeColor="accent6"/>
          <w:sz w:val="18"/>
          <w:szCs w:val="18"/>
          <w:lang w:val="de-DE"/>
        </w:rPr>
        <w:t xml:space="preserve"> </w:t>
      </w:r>
      <w:r w:rsidR="00CC40B9" w:rsidRPr="0092265F">
        <w:rPr>
          <w:rFonts w:ascii="Arial" w:hAnsi="Arial" w:cs="Arial"/>
          <w:szCs w:val="20"/>
          <w:lang w:val="de-DE"/>
        </w:rPr>
        <w:t>GL + AMB Umsetzungsüberwachu</w:t>
      </w:r>
      <w:r w:rsidR="00CC40B9">
        <w:rPr>
          <w:rFonts w:ascii="Arial" w:hAnsi="Arial" w:cs="Arial"/>
          <w:szCs w:val="20"/>
          <w:lang w:val="de-DE"/>
        </w:rPr>
        <w:t xml:space="preserve">ng Corona - Pandemieplan </w:t>
      </w:r>
      <w:r>
        <w:rPr>
          <w:rFonts w:ascii="Arial" w:hAnsi="Arial" w:cs="Arial"/>
          <w:color w:val="000000" w:themeColor="accent6"/>
          <w:szCs w:val="20"/>
          <w:lang w:val="de-DE"/>
        </w:rPr>
        <w:t>(</w:t>
      </w:r>
      <w:r w:rsidR="00CC40B9">
        <w:rPr>
          <w:rFonts w:ascii="Arial" w:hAnsi="Arial" w:cs="Arial"/>
          <w:color w:val="000000" w:themeColor="accent6"/>
          <w:szCs w:val="20"/>
          <w:lang w:val="de-DE"/>
        </w:rPr>
        <w:t>50</w:t>
      </w:r>
      <w:r w:rsidRPr="009A1E5B">
        <w:rPr>
          <w:rFonts w:ascii="Arial" w:hAnsi="Arial" w:cs="Arial"/>
          <w:color w:val="000000" w:themeColor="accent6"/>
          <w:szCs w:val="20"/>
          <w:lang w:val="de-DE"/>
        </w:rPr>
        <w:t xml:space="preserve">%)  </w:t>
      </w:r>
    </w:p>
    <w:p w14:paraId="326AF3AB" w14:textId="41E0EF8E" w:rsidR="00B87B7A" w:rsidRPr="009A1E5B" w:rsidRDefault="00CC40B9" w:rsidP="00CC40B9">
      <w:pPr>
        <w:pStyle w:val="Kopfzeile"/>
        <w:spacing w:line="276" w:lineRule="auto"/>
        <w:ind w:left="285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CC40B9">
        <w:rPr>
          <w:rFonts w:ascii="Arial" w:hAnsi="Arial" w:cs="Arial"/>
          <w:i/>
          <w:szCs w:val="20"/>
          <w:lang w:val="de-DE"/>
        </w:rPr>
        <w:t>(SARS bedingt ab 01.01.- 31.03.22 + 01.10.-31.12.22 - 6 Monate)</w:t>
      </w:r>
      <w:r w:rsidRPr="00CC40B9">
        <w:rPr>
          <w:rFonts w:ascii="Arial" w:hAnsi="Arial" w:cs="Arial"/>
          <w:b/>
          <w:szCs w:val="20"/>
          <w:lang w:val="de-DE"/>
        </w:rPr>
        <w:t xml:space="preserve">     </w:t>
      </w:r>
      <w:r w:rsidRPr="00CC40B9">
        <w:rPr>
          <w:rFonts w:ascii="Arial" w:hAnsi="Arial" w:cs="Arial"/>
          <w:b/>
          <w:sz w:val="22"/>
          <w:szCs w:val="20"/>
          <w:lang w:val="de-DE"/>
        </w:rPr>
        <w:t xml:space="preserve">   </w:t>
      </w:r>
      <w:r w:rsidRPr="00CC40B9">
        <w:rPr>
          <w:rFonts w:ascii="Arial" w:hAnsi="Arial" w:cs="Arial"/>
          <w:b/>
          <w:sz w:val="12"/>
          <w:szCs w:val="20"/>
          <w:lang w:val="de-DE"/>
        </w:rPr>
        <w:t xml:space="preserve"> </w:t>
      </w:r>
      <w:r w:rsidRPr="00CC40B9">
        <w:rPr>
          <w:rFonts w:ascii="Arial" w:hAnsi="Arial" w:cs="Arial"/>
          <w:b/>
          <w:szCs w:val="20"/>
          <w:lang w:val="de-DE"/>
        </w:rPr>
        <w:t xml:space="preserve">                                                              </w:t>
      </w:r>
    </w:p>
    <w:p w14:paraId="4C12B6EB" w14:textId="07405818" w:rsidR="00B87B7A" w:rsidRDefault="00B87B7A" w:rsidP="00CC40B9">
      <w:pPr>
        <w:pStyle w:val="Kopfzeile"/>
        <w:spacing w:line="276" w:lineRule="auto"/>
        <w:rPr>
          <w:rFonts w:ascii="Arial" w:hAnsi="Arial" w:cs="Arial"/>
          <w:color w:val="000000" w:themeColor="accent6"/>
          <w:szCs w:val="20"/>
          <w:lang w:val="de-DE"/>
        </w:rPr>
      </w:pPr>
      <w:r w:rsidRPr="009A1E5B">
        <w:rPr>
          <w:rFonts w:ascii="Arial" w:hAnsi="Arial" w:cs="Arial"/>
          <w:noProof/>
          <w:color w:val="000000" w:themeColor="accent6"/>
          <w:lang w:val="de-DE" w:eastAsia="de-DE"/>
        </w:rPr>
        <w:drawing>
          <wp:inline distT="0" distB="0" distL="0" distR="0" wp14:anchorId="521B353C" wp14:editId="78D6163C">
            <wp:extent cx="123825" cy="123825"/>
            <wp:effectExtent l="0" t="0" r="9525" b="9525"/>
            <wp:docPr id="8" name="Grafik 2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D21301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E5B">
        <w:rPr>
          <w:rFonts w:ascii="Arial" w:hAnsi="Arial" w:cs="Arial"/>
          <w:color w:val="000000" w:themeColor="accent6"/>
          <w:sz w:val="18"/>
          <w:szCs w:val="18"/>
          <w:lang w:val="de-DE"/>
        </w:rPr>
        <w:t xml:space="preserve"> </w:t>
      </w:r>
      <w:r w:rsidR="00AD2299">
        <w:rPr>
          <w:rFonts w:ascii="Arial" w:hAnsi="Arial" w:cs="Arial"/>
          <w:szCs w:val="20"/>
          <w:lang w:val="de-DE"/>
        </w:rPr>
        <w:t>Einführung neuer</w:t>
      </w:r>
      <w:r w:rsidR="00CC40B9">
        <w:rPr>
          <w:rFonts w:ascii="Arial" w:hAnsi="Arial" w:cs="Arial"/>
          <w:szCs w:val="20"/>
          <w:lang w:val="de-DE"/>
        </w:rPr>
        <w:t xml:space="preserve"> Arbeitsweisen im Rahmen des einzuführenden </w:t>
      </w:r>
      <w:r>
        <w:rPr>
          <w:rFonts w:ascii="Arial" w:hAnsi="Arial" w:cs="Arial"/>
          <w:color w:val="000000" w:themeColor="accent6"/>
          <w:szCs w:val="20"/>
          <w:lang w:val="de-DE"/>
        </w:rPr>
        <w:t>(</w:t>
      </w:r>
      <w:r w:rsidRPr="009A1E5B">
        <w:rPr>
          <w:rFonts w:ascii="Arial" w:hAnsi="Arial" w:cs="Arial"/>
          <w:color w:val="000000" w:themeColor="accent6"/>
          <w:szCs w:val="20"/>
          <w:lang w:val="de-DE"/>
        </w:rPr>
        <w:t>100%)</w:t>
      </w:r>
    </w:p>
    <w:p w14:paraId="10065944" w14:textId="602292E1" w:rsidR="00B87B7A" w:rsidRPr="009A1E5B" w:rsidRDefault="00CC40B9" w:rsidP="00B87B7A">
      <w:pPr>
        <w:pStyle w:val="Kopfzeile"/>
        <w:spacing w:line="276" w:lineRule="auto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 xml:space="preserve">   </w:t>
      </w:r>
      <w:r w:rsidRPr="00CC40B9">
        <w:rPr>
          <w:rFonts w:ascii="Arial" w:hAnsi="Arial" w:cs="Arial"/>
          <w:sz w:val="16"/>
          <w:szCs w:val="20"/>
          <w:lang w:val="de-DE"/>
        </w:rPr>
        <w:t xml:space="preserve">  </w:t>
      </w:r>
      <w:r>
        <w:rPr>
          <w:rFonts w:ascii="Arial" w:hAnsi="Arial" w:cs="Arial"/>
          <w:szCs w:val="20"/>
          <w:lang w:val="de-DE"/>
        </w:rPr>
        <w:t xml:space="preserve">PELE DMS Systems 2022 </w:t>
      </w:r>
      <w:r w:rsidRPr="003B7F46">
        <w:rPr>
          <w:rFonts w:ascii="Arial" w:hAnsi="Arial" w:cs="Arial"/>
          <w:szCs w:val="20"/>
          <w:lang w:val="de-DE"/>
        </w:rPr>
        <w:t xml:space="preserve">            </w:t>
      </w:r>
      <w:r w:rsidRPr="00BD7F92">
        <w:rPr>
          <w:rFonts w:ascii="Arial" w:hAnsi="Arial" w:cs="Arial"/>
          <w:sz w:val="18"/>
          <w:szCs w:val="20"/>
          <w:lang w:val="de-DE"/>
        </w:rPr>
        <w:t xml:space="preserve"> </w:t>
      </w:r>
      <w:r w:rsidRPr="00BD7F92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  <w:lang w:val="de-DE"/>
        </w:rPr>
        <w:t xml:space="preserve">                                                    </w:t>
      </w:r>
      <w:r w:rsidRPr="005D78AE">
        <w:rPr>
          <w:rFonts w:ascii="Arial" w:hAnsi="Arial" w:cs="Arial"/>
          <w:sz w:val="22"/>
          <w:szCs w:val="20"/>
          <w:lang w:val="de-DE"/>
        </w:rPr>
        <w:t xml:space="preserve">  </w:t>
      </w:r>
    </w:p>
    <w:p w14:paraId="1881F078" w14:textId="77777777" w:rsidR="009A1E5B" w:rsidRDefault="009A1E5B" w:rsidP="00F43A3A">
      <w:pPr>
        <w:pStyle w:val="Kopfzeile"/>
        <w:spacing w:line="276" w:lineRule="auto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55170713" w14:textId="77777777" w:rsidR="00B87B7A" w:rsidRDefault="00B87B7A" w:rsidP="00F43A3A">
      <w:pPr>
        <w:pStyle w:val="Kopfzeile"/>
        <w:spacing w:line="276" w:lineRule="auto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4A803C82" w14:textId="77777777" w:rsidR="00AD2299" w:rsidRDefault="00AD2299" w:rsidP="00F43A3A">
      <w:pPr>
        <w:pStyle w:val="Kopfzeile"/>
        <w:spacing w:line="276" w:lineRule="auto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349E331B" w14:textId="77777777" w:rsidR="00AD2299" w:rsidRDefault="00AD2299" w:rsidP="00F43A3A">
      <w:pPr>
        <w:pStyle w:val="Kopfzeile"/>
        <w:spacing w:line="276" w:lineRule="auto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341B63BB" w14:textId="77777777" w:rsidR="00AD2299" w:rsidRDefault="00AD2299" w:rsidP="00F43A3A">
      <w:pPr>
        <w:pStyle w:val="Kopfzeile"/>
        <w:spacing w:line="276" w:lineRule="auto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0E603214" w14:textId="77777777" w:rsidR="00AD2299" w:rsidRDefault="00AD2299" w:rsidP="00F43A3A">
      <w:pPr>
        <w:pStyle w:val="Kopfzeile"/>
        <w:spacing w:line="276" w:lineRule="auto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1B6DEF2D" w14:textId="77777777" w:rsidR="00AD2299" w:rsidRDefault="00AD2299" w:rsidP="00F43A3A">
      <w:pPr>
        <w:pStyle w:val="Kopfzeile"/>
        <w:spacing w:line="276" w:lineRule="auto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48244C0E" w14:textId="77777777" w:rsidR="00B87B7A" w:rsidRPr="008423FB" w:rsidRDefault="00B87B7A" w:rsidP="00F43A3A">
      <w:pPr>
        <w:pStyle w:val="Kopfzeile"/>
        <w:spacing w:line="276" w:lineRule="auto"/>
        <w:jc w:val="both"/>
        <w:rPr>
          <w:rFonts w:ascii="Arial" w:hAnsi="Arial" w:cs="Arial"/>
          <w:b/>
          <w:sz w:val="12"/>
          <w:szCs w:val="12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287"/>
        <w:gridCol w:w="2408"/>
        <w:gridCol w:w="2525"/>
      </w:tblGrid>
      <w:tr w:rsidR="00C662B0" w:rsidRPr="008423FB" w14:paraId="2E9D1952" w14:textId="77777777" w:rsidTr="008423FB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FA28" w14:textId="7E9EE76B" w:rsidR="00C662B0" w:rsidRPr="008423FB" w:rsidRDefault="00C662B0" w:rsidP="00444BF0">
            <w:pPr>
              <w:pStyle w:val="Kopfzeile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423FB">
              <w:rPr>
                <w:rFonts w:ascii="Arial" w:hAnsi="Arial" w:cs="Arial"/>
                <w:b/>
                <w:bCs/>
                <w:szCs w:val="20"/>
              </w:rPr>
              <w:t xml:space="preserve">HB I  7.0 </w:t>
            </w:r>
            <w:r w:rsidR="002D3D8D">
              <w:rPr>
                <w:rFonts w:ascii="Arial" w:hAnsi="Arial" w:cs="Arial"/>
                <w:b/>
                <w:szCs w:val="20"/>
              </w:rPr>
              <w:t>Seite 27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B6E2" w14:textId="77777777" w:rsidR="00C662B0" w:rsidRPr="008423FB" w:rsidRDefault="00C662B0" w:rsidP="00444BF0">
            <w:pPr>
              <w:pStyle w:val="Kopfzeile"/>
              <w:jc w:val="center"/>
              <w:rPr>
                <w:rFonts w:ascii="Arial" w:hAnsi="Arial" w:cs="Arial"/>
                <w:b/>
                <w:szCs w:val="20"/>
              </w:rPr>
            </w:pPr>
            <w:r w:rsidRPr="008423FB">
              <w:rPr>
                <w:rFonts w:ascii="Arial" w:hAnsi="Arial" w:cs="Arial"/>
                <w:b/>
                <w:szCs w:val="20"/>
              </w:rPr>
              <w:t>Erstellung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DA95" w14:textId="0947D0E7" w:rsidR="00C662B0" w:rsidRPr="008423FB" w:rsidRDefault="00C662B0" w:rsidP="00CC40B9">
            <w:pPr>
              <w:pStyle w:val="Kopfzeile"/>
              <w:jc w:val="center"/>
              <w:rPr>
                <w:rFonts w:ascii="Arial" w:hAnsi="Arial" w:cs="Arial"/>
                <w:b/>
                <w:szCs w:val="20"/>
              </w:rPr>
            </w:pPr>
            <w:r w:rsidRPr="008423FB">
              <w:rPr>
                <w:rFonts w:ascii="Arial" w:hAnsi="Arial" w:cs="Arial"/>
                <w:b/>
                <w:szCs w:val="20"/>
              </w:rPr>
              <w:t xml:space="preserve">Prüfung - Version </w:t>
            </w:r>
            <w:r w:rsidR="00CC40B9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8834" w14:textId="77777777" w:rsidR="00C662B0" w:rsidRPr="008423FB" w:rsidRDefault="00C662B0" w:rsidP="00444BF0">
            <w:pPr>
              <w:pStyle w:val="Kopfzeile"/>
              <w:jc w:val="center"/>
              <w:rPr>
                <w:rFonts w:ascii="Arial" w:hAnsi="Arial" w:cs="Arial"/>
                <w:b/>
                <w:szCs w:val="20"/>
              </w:rPr>
            </w:pPr>
            <w:r w:rsidRPr="008423FB">
              <w:rPr>
                <w:rFonts w:ascii="Arial" w:hAnsi="Arial" w:cs="Arial"/>
                <w:b/>
                <w:szCs w:val="20"/>
              </w:rPr>
              <w:t>Genehmigung</w:t>
            </w:r>
          </w:p>
        </w:tc>
      </w:tr>
      <w:tr w:rsidR="00FE191B" w:rsidRPr="008423FB" w14:paraId="7F4FFA67" w14:textId="77777777" w:rsidTr="008423FB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1DE1" w14:textId="77777777" w:rsidR="00FE191B" w:rsidRPr="008423FB" w:rsidRDefault="00FE191B" w:rsidP="00FE191B">
            <w:pPr>
              <w:pStyle w:val="Kopfzeile"/>
              <w:jc w:val="both"/>
              <w:rPr>
                <w:rFonts w:ascii="Arial" w:hAnsi="Arial" w:cs="Arial"/>
                <w:b/>
                <w:szCs w:val="20"/>
              </w:rPr>
            </w:pPr>
            <w:r w:rsidRPr="008423FB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1854" w14:textId="153D97BF" w:rsidR="00FE191B" w:rsidRPr="00FE191B" w:rsidRDefault="00FE191B" w:rsidP="00FE191B">
            <w:pPr>
              <w:pStyle w:val="Kopfzeile"/>
              <w:jc w:val="center"/>
              <w:rPr>
                <w:rFonts w:ascii="Arial" w:hAnsi="Arial" w:cs="Arial"/>
                <w:szCs w:val="20"/>
              </w:rPr>
            </w:pPr>
            <w:r w:rsidRPr="00FE191B">
              <w:rPr>
                <w:rFonts w:ascii="Arial" w:hAnsi="Arial" w:cs="Arial"/>
              </w:rPr>
              <w:t>01.04.2019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3551" w14:textId="4189A6B1" w:rsidR="00FE191B" w:rsidRPr="00FE191B" w:rsidRDefault="00CC40B9" w:rsidP="00CC40B9">
            <w:pPr>
              <w:pStyle w:val="Kopfzeile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12</w:t>
            </w:r>
            <w:r w:rsidR="00B87B7A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465C" w14:textId="15A198F6" w:rsidR="00FE191B" w:rsidRPr="00FE191B" w:rsidRDefault="00B87B7A" w:rsidP="00CC40B9">
            <w:pPr>
              <w:pStyle w:val="Kopfzeile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CC40B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.01.202</w:t>
            </w:r>
            <w:r w:rsidR="00CC40B9">
              <w:rPr>
                <w:rFonts w:ascii="Arial" w:hAnsi="Arial" w:cs="Arial"/>
              </w:rPr>
              <w:t>2</w:t>
            </w:r>
          </w:p>
        </w:tc>
      </w:tr>
      <w:tr w:rsidR="00FE191B" w:rsidRPr="008423FB" w14:paraId="0729BDC6" w14:textId="77777777" w:rsidTr="008423FB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5075" w14:textId="77777777" w:rsidR="00FE191B" w:rsidRPr="008423FB" w:rsidRDefault="00FE191B" w:rsidP="00FE191B">
            <w:pPr>
              <w:pStyle w:val="Kopfzeile"/>
              <w:jc w:val="both"/>
              <w:rPr>
                <w:rFonts w:ascii="Arial" w:hAnsi="Arial" w:cs="Arial"/>
                <w:szCs w:val="20"/>
              </w:rPr>
            </w:pPr>
            <w:r w:rsidRPr="008423FB">
              <w:rPr>
                <w:rFonts w:ascii="Arial" w:hAnsi="Arial" w:cs="Arial"/>
                <w:szCs w:val="20"/>
              </w:rPr>
              <w:t>Funktion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68E7" w14:textId="5BA8B322" w:rsidR="00FE191B" w:rsidRPr="00FE191B" w:rsidRDefault="00FE191B" w:rsidP="00FE191B">
            <w:pPr>
              <w:pStyle w:val="Kopfzeile"/>
              <w:jc w:val="center"/>
              <w:rPr>
                <w:rFonts w:ascii="Arial" w:hAnsi="Arial" w:cs="Arial"/>
                <w:szCs w:val="20"/>
              </w:rPr>
            </w:pPr>
            <w:r w:rsidRPr="00FE191B">
              <w:rPr>
                <w:rFonts w:ascii="Arial" w:hAnsi="Arial" w:cs="Arial"/>
              </w:rPr>
              <w:t xml:space="preserve">Sifa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A3BEF" w14:textId="2F6AAD12" w:rsidR="00FE191B" w:rsidRPr="00FE191B" w:rsidRDefault="00FE191B" w:rsidP="00FE191B">
            <w:pPr>
              <w:pStyle w:val="Kopfzeile"/>
              <w:jc w:val="center"/>
              <w:rPr>
                <w:rFonts w:ascii="Arial" w:hAnsi="Arial" w:cs="Arial"/>
                <w:szCs w:val="20"/>
              </w:rPr>
            </w:pPr>
            <w:r w:rsidRPr="00FE191B">
              <w:rPr>
                <w:rFonts w:ascii="Arial" w:hAnsi="Arial" w:cs="Arial"/>
              </w:rPr>
              <w:t>AMB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2DBE" w14:textId="50898F62" w:rsidR="00FE191B" w:rsidRPr="00FE191B" w:rsidRDefault="00FE191B" w:rsidP="00FE191B">
            <w:pPr>
              <w:pStyle w:val="Kopfzeile"/>
              <w:jc w:val="center"/>
              <w:rPr>
                <w:rFonts w:ascii="Arial" w:hAnsi="Arial" w:cs="Arial"/>
                <w:szCs w:val="20"/>
              </w:rPr>
            </w:pPr>
            <w:r w:rsidRPr="00FE191B">
              <w:rPr>
                <w:rFonts w:ascii="Arial" w:hAnsi="Arial" w:cs="Arial"/>
              </w:rPr>
              <w:t>G</w:t>
            </w:r>
            <w:r w:rsidR="00A56E46">
              <w:rPr>
                <w:rFonts w:ascii="Arial" w:hAnsi="Arial" w:cs="Arial"/>
              </w:rPr>
              <w:t>F</w:t>
            </w:r>
          </w:p>
        </w:tc>
      </w:tr>
      <w:tr w:rsidR="00DE3A30" w14:paraId="209F1399" w14:textId="77777777" w:rsidTr="00DE3A30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A208" w14:textId="081F93FC" w:rsidR="00DE3A30" w:rsidRPr="00DE3A30" w:rsidRDefault="00DE3A30" w:rsidP="00DE3A30">
            <w:pPr>
              <w:pStyle w:val="Kopfzeile"/>
              <w:jc w:val="both"/>
              <w:rPr>
                <w:rFonts w:ascii="Arial" w:hAnsi="Arial" w:cs="Arial"/>
                <w:szCs w:val="20"/>
              </w:rPr>
            </w:pPr>
            <w:r w:rsidRPr="00DE3A30">
              <w:rPr>
                <w:rFonts w:ascii="Arial" w:hAnsi="Arial" w:cs="Arial"/>
                <w:noProof/>
                <w:szCs w:val="20"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60473EFC" wp14:editId="7D8F93A1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3175</wp:posOffset>
                  </wp:positionV>
                  <wp:extent cx="1591310" cy="683895"/>
                  <wp:effectExtent l="0" t="0" r="8890" b="1905"/>
                  <wp:wrapNone/>
                  <wp:docPr id="5" name="Grafik 5" descr="A. Bertram Unter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. Bertram Unter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3A30">
              <w:rPr>
                <w:rFonts w:ascii="Arial" w:hAnsi="Arial" w:cs="Arial"/>
                <w:szCs w:val="20"/>
              </w:rPr>
              <w:t>Unterschrift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BAFD" w14:textId="77777777" w:rsidR="00DE3A30" w:rsidRPr="00DE3A30" w:rsidRDefault="00DE3A30" w:rsidP="00DE3A3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76FF4A95" w14:textId="77777777" w:rsidR="00DE3A30" w:rsidRPr="00DE3A30" w:rsidRDefault="00DE3A30" w:rsidP="00DE3A3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3ADD2BB1" w14:textId="77777777" w:rsidR="00DE3A30" w:rsidRPr="00DE3A30" w:rsidRDefault="00DE3A30" w:rsidP="00DE3A3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51E1FEFD" w14:textId="77777777" w:rsidR="00DE3A30" w:rsidRPr="00DE3A30" w:rsidRDefault="00DE3A30" w:rsidP="00DE3A30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1A02" w14:textId="42259397" w:rsidR="00DE3A30" w:rsidRPr="00DE3A30" w:rsidRDefault="00DE3A30" w:rsidP="00DE3A30">
            <w:pPr>
              <w:pStyle w:val="Kopfzeile"/>
              <w:jc w:val="center"/>
              <w:rPr>
                <w:rFonts w:ascii="Arial" w:hAnsi="Arial" w:cs="Arial"/>
              </w:rPr>
            </w:pPr>
            <w:r w:rsidRPr="00DE3A30"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2848434F" wp14:editId="74B42DC9">
                  <wp:simplePos x="0" y="0"/>
                  <wp:positionH relativeFrom="column">
                    <wp:posOffset>-161290</wp:posOffset>
                  </wp:positionH>
                  <wp:positionV relativeFrom="paragraph">
                    <wp:posOffset>41275</wp:posOffset>
                  </wp:positionV>
                  <wp:extent cx="1675765" cy="534670"/>
                  <wp:effectExtent l="0" t="0" r="635" b="0"/>
                  <wp:wrapNone/>
                  <wp:docPr id="2" name="Grafik 2" descr="R. Geißlinger - 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. Geißlinger - 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14:paraId="2CF2A05C" w14:textId="77777777" w:rsidR="00DE3A30" w:rsidRDefault="00DE3A30" w:rsidP="00DE3A3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72FEB6E5" w14:textId="77777777" w:rsidR="00DE3A30" w:rsidRDefault="00DE3A30" w:rsidP="00DE3A30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E2D2" w14:textId="77777777" w:rsidR="00DE3A30" w:rsidRDefault="00DE3A30" w:rsidP="00DE3A3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6B438C32" w14:textId="77777777" w:rsidR="00B87B7A" w:rsidRDefault="00B87B7A" w:rsidP="00DE3A3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19664863" w14:textId="77777777" w:rsidR="00B87B7A" w:rsidRDefault="00B87B7A" w:rsidP="00DE3A3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03F3B8F0" w14:textId="77777777" w:rsidR="00B87B7A" w:rsidRDefault="00B87B7A" w:rsidP="00DE3A3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380A80CA" w14:textId="77777777" w:rsidR="00B87B7A" w:rsidRDefault="00B87B7A" w:rsidP="00DE3A3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30BB685A" w14:textId="36D3AC83" w:rsidR="00B87B7A" w:rsidRDefault="00B87B7A" w:rsidP="00B87B7A">
            <w:pPr>
              <w:pStyle w:val="Kopfzeile"/>
              <w:rPr>
                <w:rFonts w:ascii="Arial" w:hAnsi="Arial" w:cs="Arial"/>
              </w:rPr>
            </w:pPr>
          </w:p>
        </w:tc>
      </w:tr>
    </w:tbl>
    <w:p w14:paraId="3893F0B4" w14:textId="46A69A95" w:rsidR="00C662B0" w:rsidRPr="008423FB" w:rsidRDefault="00C662B0" w:rsidP="00687AF6">
      <w:pPr>
        <w:pStyle w:val="Kopfzeile"/>
        <w:spacing w:line="276" w:lineRule="auto"/>
        <w:jc w:val="both"/>
        <w:rPr>
          <w:rFonts w:ascii="Arial" w:hAnsi="Arial" w:cs="Arial"/>
          <w:szCs w:val="20"/>
          <w:lang w:val="de-DE"/>
        </w:rPr>
      </w:pPr>
    </w:p>
    <w:sectPr w:rsidR="00C662B0" w:rsidRPr="008423FB" w:rsidSect="00B64F63">
      <w:footerReference w:type="default" r:id="rId15"/>
      <w:pgSz w:w="11907" w:h="16840" w:code="9"/>
      <w:pgMar w:top="1417" w:right="1417" w:bottom="1417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76BC" w14:textId="77777777" w:rsidR="001E5C02" w:rsidRDefault="001E5C02" w:rsidP="0049083A">
      <w:r>
        <w:separator/>
      </w:r>
    </w:p>
  </w:endnote>
  <w:endnote w:type="continuationSeparator" w:id="0">
    <w:p w14:paraId="607EEDC1" w14:textId="77777777" w:rsidR="001E5C02" w:rsidRDefault="001E5C02" w:rsidP="004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8604" w14:textId="7B6E2FC9" w:rsidR="00F30165" w:rsidRPr="005E6912" w:rsidRDefault="00F30165" w:rsidP="00F30165">
    <w:pPr>
      <w:pStyle w:val="Fuzeile"/>
      <w:jc w:val="center"/>
      <w:rPr>
        <w:rFonts w:ascii="Arial" w:hAnsi="Arial" w:cs="Arial"/>
        <w:b/>
        <w:sz w:val="16"/>
        <w:szCs w:val="16"/>
        <w:lang w:val="de-DE"/>
      </w:rPr>
    </w:pPr>
    <w:r w:rsidRPr="005E6912">
      <w:rPr>
        <w:rFonts w:ascii="Arial" w:hAnsi="Arial" w:cs="Arial"/>
        <w:b/>
        <w:sz w:val="16"/>
        <w:szCs w:val="16"/>
        <w:lang w:val="de-DE"/>
      </w:rPr>
      <w:t xml:space="preserve">PELE Personaldienstleistungen GmbH &amp; Co. KG / </w:t>
    </w:r>
    <w:r w:rsidR="00402DC2">
      <w:rPr>
        <w:rFonts w:ascii="Arial" w:hAnsi="Arial" w:cs="Arial"/>
        <w:b/>
        <w:sz w:val="16"/>
        <w:szCs w:val="16"/>
      </w:rPr>
      <w:t xml:space="preserve">Max-Hempel-Straße 3 / 86153 </w:t>
    </w:r>
    <w:r w:rsidRPr="005E6912">
      <w:rPr>
        <w:rFonts w:ascii="Arial" w:hAnsi="Arial" w:cs="Arial"/>
        <w:b/>
        <w:sz w:val="16"/>
        <w:szCs w:val="16"/>
        <w:lang w:val="de-DE"/>
      </w:rPr>
      <w:t>Augsburg / Telefon 0821-313100                         Mail: info@pele.de / Internet: www.pele.de / Geschäftsführung - Peter Geißlinger / HRA 12 075</w:t>
    </w:r>
  </w:p>
  <w:p w14:paraId="4BA1EF1F" w14:textId="1F97384E" w:rsidR="00C32902" w:rsidRPr="002B308D" w:rsidRDefault="00545725" w:rsidP="002B308D">
    <w:pPr>
      <w:pStyle w:val="Fuzeile"/>
      <w:ind w:left="-993"/>
      <w:rPr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BA1EF22" wp14:editId="4FF77342">
          <wp:simplePos x="0" y="0"/>
          <wp:positionH relativeFrom="column">
            <wp:posOffset>-920750</wp:posOffset>
          </wp:positionH>
          <wp:positionV relativeFrom="paragraph">
            <wp:posOffset>-2376805</wp:posOffset>
          </wp:positionV>
          <wp:extent cx="2918460" cy="2633345"/>
          <wp:effectExtent l="0" t="0" r="0" b="0"/>
          <wp:wrapNone/>
          <wp:docPr id="3" name="Image 3" descr="http://mi-gsogroup/comm/Charte%20graphique/Compass%20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mi-gsogroup/comm/Charte%20graphique/Compass%20High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r="-191" b="34899"/>
                  <a:stretch/>
                </pic:blipFill>
                <pic:spPr bwMode="auto">
                  <a:xfrm>
                    <a:off x="0" y="0"/>
                    <a:ext cx="2918460" cy="263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E6DF" w14:textId="77777777" w:rsidR="001E5C02" w:rsidRDefault="001E5C02" w:rsidP="0049083A">
      <w:r>
        <w:separator/>
      </w:r>
    </w:p>
  </w:footnote>
  <w:footnote w:type="continuationSeparator" w:id="0">
    <w:p w14:paraId="3534B366" w14:textId="77777777" w:rsidR="001E5C02" w:rsidRDefault="001E5C02" w:rsidP="0049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D21301_" style="width:9pt;height:9pt;visibility:visible;mso-wrap-style:square" o:bullet="t">
        <v:imagedata r:id="rId1" o:title="BD21301_"/>
      </v:shape>
    </w:pict>
  </w:numPicBullet>
  <w:abstractNum w:abstractNumId="0" w15:restartNumberingAfterBreak="0">
    <w:nsid w:val="052227C8"/>
    <w:multiLevelType w:val="hybridMultilevel"/>
    <w:tmpl w:val="9E906278"/>
    <w:lvl w:ilvl="0" w:tplc="108C39E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79781F"/>
    <w:multiLevelType w:val="hybridMultilevel"/>
    <w:tmpl w:val="4094D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535C"/>
    <w:multiLevelType w:val="hybridMultilevel"/>
    <w:tmpl w:val="634E0ECA"/>
    <w:lvl w:ilvl="0" w:tplc="CAF83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02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C5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D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8F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FA7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A7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CA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83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EC30D3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7295C2E"/>
    <w:multiLevelType w:val="multilevel"/>
    <w:tmpl w:val="33022570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011D38"/>
    <w:multiLevelType w:val="hybridMultilevel"/>
    <w:tmpl w:val="68FAD066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745779E5"/>
    <w:multiLevelType w:val="hybridMultilevel"/>
    <w:tmpl w:val="34C25B24"/>
    <w:lvl w:ilvl="0" w:tplc="A866046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9A6ACB"/>
    <w:multiLevelType w:val="hybridMultilevel"/>
    <w:tmpl w:val="5DB2D86C"/>
    <w:lvl w:ilvl="0" w:tplc="F93626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84286">
    <w:abstractNumId w:val="3"/>
  </w:num>
  <w:num w:numId="2" w16cid:durableId="1892836707">
    <w:abstractNumId w:val="0"/>
  </w:num>
  <w:num w:numId="3" w16cid:durableId="1820998244">
    <w:abstractNumId w:val="7"/>
  </w:num>
  <w:num w:numId="4" w16cid:durableId="1495880943">
    <w:abstractNumId w:val="6"/>
  </w:num>
  <w:num w:numId="5" w16cid:durableId="1160072290">
    <w:abstractNumId w:val="1"/>
  </w:num>
  <w:num w:numId="6" w16cid:durableId="1334912839">
    <w:abstractNumId w:val="4"/>
  </w:num>
  <w:num w:numId="7" w16cid:durableId="886794406">
    <w:abstractNumId w:val="2"/>
  </w:num>
  <w:num w:numId="8" w16cid:durableId="1248884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2D"/>
    <w:rsid w:val="00014010"/>
    <w:rsid w:val="00021E09"/>
    <w:rsid w:val="000269F7"/>
    <w:rsid w:val="00031500"/>
    <w:rsid w:val="00042F5F"/>
    <w:rsid w:val="0004375B"/>
    <w:rsid w:val="00052299"/>
    <w:rsid w:val="00057C49"/>
    <w:rsid w:val="0008181A"/>
    <w:rsid w:val="000903F8"/>
    <w:rsid w:val="000A065B"/>
    <w:rsid w:val="000D5571"/>
    <w:rsid w:val="000E23B3"/>
    <w:rsid w:val="00102AF5"/>
    <w:rsid w:val="00105290"/>
    <w:rsid w:val="00110F49"/>
    <w:rsid w:val="00115B25"/>
    <w:rsid w:val="00156CEA"/>
    <w:rsid w:val="00195F31"/>
    <w:rsid w:val="00196665"/>
    <w:rsid w:val="001A11C0"/>
    <w:rsid w:val="001B0C09"/>
    <w:rsid w:val="001D533F"/>
    <w:rsid w:val="001E5C02"/>
    <w:rsid w:val="00201AAD"/>
    <w:rsid w:val="002109B5"/>
    <w:rsid w:val="00217A42"/>
    <w:rsid w:val="002378AE"/>
    <w:rsid w:val="00267E3A"/>
    <w:rsid w:val="00295FF4"/>
    <w:rsid w:val="002B24B7"/>
    <w:rsid w:val="002B25F9"/>
    <w:rsid w:val="002B308D"/>
    <w:rsid w:val="002C3682"/>
    <w:rsid w:val="002D3D8D"/>
    <w:rsid w:val="00314669"/>
    <w:rsid w:val="00324E85"/>
    <w:rsid w:val="003274E9"/>
    <w:rsid w:val="003360E1"/>
    <w:rsid w:val="00353873"/>
    <w:rsid w:val="00387591"/>
    <w:rsid w:val="003965EF"/>
    <w:rsid w:val="003A6FD5"/>
    <w:rsid w:val="003C50A7"/>
    <w:rsid w:val="003C52F7"/>
    <w:rsid w:val="003E1BAC"/>
    <w:rsid w:val="003F1670"/>
    <w:rsid w:val="003F5385"/>
    <w:rsid w:val="003F7A1C"/>
    <w:rsid w:val="00402DC2"/>
    <w:rsid w:val="00404BE3"/>
    <w:rsid w:val="00407AB4"/>
    <w:rsid w:val="00410332"/>
    <w:rsid w:val="00433E59"/>
    <w:rsid w:val="00444BF0"/>
    <w:rsid w:val="00455B8D"/>
    <w:rsid w:val="00456FA7"/>
    <w:rsid w:val="00464F1C"/>
    <w:rsid w:val="00471953"/>
    <w:rsid w:val="00477743"/>
    <w:rsid w:val="004821CA"/>
    <w:rsid w:val="00485DC2"/>
    <w:rsid w:val="0049083A"/>
    <w:rsid w:val="004913C1"/>
    <w:rsid w:val="004A6415"/>
    <w:rsid w:val="004B3EBC"/>
    <w:rsid w:val="004B3EE9"/>
    <w:rsid w:val="004E5976"/>
    <w:rsid w:val="004F3F9D"/>
    <w:rsid w:val="004F7AAB"/>
    <w:rsid w:val="005058D6"/>
    <w:rsid w:val="005064D4"/>
    <w:rsid w:val="0050702D"/>
    <w:rsid w:val="00537445"/>
    <w:rsid w:val="00544129"/>
    <w:rsid w:val="00545725"/>
    <w:rsid w:val="00554351"/>
    <w:rsid w:val="00571BFF"/>
    <w:rsid w:val="005A3BD4"/>
    <w:rsid w:val="005A3DDF"/>
    <w:rsid w:val="005D5EBF"/>
    <w:rsid w:val="005E4C24"/>
    <w:rsid w:val="005E6912"/>
    <w:rsid w:val="005F5468"/>
    <w:rsid w:val="00615B17"/>
    <w:rsid w:val="006316CA"/>
    <w:rsid w:val="0063561A"/>
    <w:rsid w:val="00637D7C"/>
    <w:rsid w:val="00653BF3"/>
    <w:rsid w:val="00661316"/>
    <w:rsid w:val="00681670"/>
    <w:rsid w:val="00687AF6"/>
    <w:rsid w:val="0069076D"/>
    <w:rsid w:val="006B1694"/>
    <w:rsid w:val="006C433F"/>
    <w:rsid w:val="006E5676"/>
    <w:rsid w:val="006E7F3D"/>
    <w:rsid w:val="006F4D79"/>
    <w:rsid w:val="006F5F05"/>
    <w:rsid w:val="00706E8F"/>
    <w:rsid w:val="0071273E"/>
    <w:rsid w:val="0072379B"/>
    <w:rsid w:val="007256E8"/>
    <w:rsid w:val="007260FC"/>
    <w:rsid w:val="00752753"/>
    <w:rsid w:val="00755494"/>
    <w:rsid w:val="0078541A"/>
    <w:rsid w:val="00786238"/>
    <w:rsid w:val="00792F9C"/>
    <w:rsid w:val="007A1742"/>
    <w:rsid w:val="007A1BF6"/>
    <w:rsid w:val="007A490C"/>
    <w:rsid w:val="007A5DFF"/>
    <w:rsid w:val="007B3D66"/>
    <w:rsid w:val="007E06CE"/>
    <w:rsid w:val="007E20FC"/>
    <w:rsid w:val="0082138E"/>
    <w:rsid w:val="00823C62"/>
    <w:rsid w:val="008423FB"/>
    <w:rsid w:val="0086104C"/>
    <w:rsid w:val="00864FFD"/>
    <w:rsid w:val="00870313"/>
    <w:rsid w:val="00894CCE"/>
    <w:rsid w:val="008A67D4"/>
    <w:rsid w:val="008B5858"/>
    <w:rsid w:val="008B7DFD"/>
    <w:rsid w:val="008D372B"/>
    <w:rsid w:val="008E4AD5"/>
    <w:rsid w:val="008F2C31"/>
    <w:rsid w:val="008F403F"/>
    <w:rsid w:val="00914E90"/>
    <w:rsid w:val="009155EC"/>
    <w:rsid w:val="00921BC9"/>
    <w:rsid w:val="0092361E"/>
    <w:rsid w:val="00934029"/>
    <w:rsid w:val="0093471A"/>
    <w:rsid w:val="00961646"/>
    <w:rsid w:val="009618B5"/>
    <w:rsid w:val="009729F7"/>
    <w:rsid w:val="009A1E5B"/>
    <w:rsid w:val="009B2579"/>
    <w:rsid w:val="009B3810"/>
    <w:rsid w:val="009C1ED3"/>
    <w:rsid w:val="009C248A"/>
    <w:rsid w:val="009C6722"/>
    <w:rsid w:val="009E41EA"/>
    <w:rsid w:val="009F0232"/>
    <w:rsid w:val="009F2B98"/>
    <w:rsid w:val="009F50CD"/>
    <w:rsid w:val="00A11CF8"/>
    <w:rsid w:val="00A2178E"/>
    <w:rsid w:val="00A45051"/>
    <w:rsid w:val="00A56E46"/>
    <w:rsid w:val="00A65D25"/>
    <w:rsid w:val="00A86C08"/>
    <w:rsid w:val="00A9798E"/>
    <w:rsid w:val="00AA1683"/>
    <w:rsid w:val="00AA6B0C"/>
    <w:rsid w:val="00AC2487"/>
    <w:rsid w:val="00AC6E1D"/>
    <w:rsid w:val="00AD2299"/>
    <w:rsid w:val="00AE3CEE"/>
    <w:rsid w:val="00B00215"/>
    <w:rsid w:val="00B23D65"/>
    <w:rsid w:val="00B27973"/>
    <w:rsid w:val="00B34E2D"/>
    <w:rsid w:val="00B41FA2"/>
    <w:rsid w:val="00B64F63"/>
    <w:rsid w:val="00B657E3"/>
    <w:rsid w:val="00B67557"/>
    <w:rsid w:val="00B7171C"/>
    <w:rsid w:val="00B87B7A"/>
    <w:rsid w:val="00B90772"/>
    <w:rsid w:val="00BB2838"/>
    <w:rsid w:val="00BF18EB"/>
    <w:rsid w:val="00BF4A77"/>
    <w:rsid w:val="00C03712"/>
    <w:rsid w:val="00C16519"/>
    <w:rsid w:val="00C2375C"/>
    <w:rsid w:val="00C254B0"/>
    <w:rsid w:val="00C27E2B"/>
    <w:rsid w:val="00C32902"/>
    <w:rsid w:val="00C53C18"/>
    <w:rsid w:val="00C5789D"/>
    <w:rsid w:val="00C662B0"/>
    <w:rsid w:val="00C768F5"/>
    <w:rsid w:val="00C77811"/>
    <w:rsid w:val="00C929CE"/>
    <w:rsid w:val="00CA6188"/>
    <w:rsid w:val="00CC40B9"/>
    <w:rsid w:val="00CC6958"/>
    <w:rsid w:val="00CD2909"/>
    <w:rsid w:val="00CD747B"/>
    <w:rsid w:val="00CF5775"/>
    <w:rsid w:val="00CF57ED"/>
    <w:rsid w:val="00D03A61"/>
    <w:rsid w:val="00D10E4D"/>
    <w:rsid w:val="00D272ED"/>
    <w:rsid w:val="00D54043"/>
    <w:rsid w:val="00D73FF6"/>
    <w:rsid w:val="00D80A85"/>
    <w:rsid w:val="00D9641C"/>
    <w:rsid w:val="00DC33F2"/>
    <w:rsid w:val="00DC58A9"/>
    <w:rsid w:val="00DD038F"/>
    <w:rsid w:val="00DE1F53"/>
    <w:rsid w:val="00DE3A30"/>
    <w:rsid w:val="00E1569E"/>
    <w:rsid w:val="00E27CE0"/>
    <w:rsid w:val="00E4617E"/>
    <w:rsid w:val="00E54C00"/>
    <w:rsid w:val="00E5521F"/>
    <w:rsid w:val="00E66EB2"/>
    <w:rsid w:val="00E7354D"/>
    <w:rsid w:val="00E87666"/>
    <w:rsid w:val="00E93309"/>
    <w:rsid w:val="00E96212"/>
    <w:rsid w:val="00EB61B2"/>
    <w:rsid w:val="00ED5C45"/>
    <w:rsid w:val="00ED5D86"/>
    <w:rsid w:val="00ED610D"/>
    <w:rsid w:val="00F0622C"/>
    <w:rsid w:val="00F30165"/>
    <w:rsid w:val="00F32144"/>
    <w:rsid w:val="00F32867"/>
    <w:rsid w:val="00F32F56"/>
    <w:rsid w:val="00F33E61"/>
    <w:rsid w:val="00F43A3A"/>
    <w:rsid w:val="00F47016"/>
    <w:rsid w:val="00F477BC"/>
    <w:rsid w:val="00F61814"/>
    <w:rsid w:val="00F81075"/>
    <w:rsid w:val="00F82B29"/>
    <w:rsid w:val="00F971C3"/>
    <w:rsid w:val="00FE191B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1und1.de/SoftPhone" w:url=" " w:name="Rufnummer"/>
  <w:shapeDefaults>
    <o:shapedefaults v:ext="edit" spidmax="2050"/>
    <o:shapelayout v:ext="edit">
      <o:idmap v:ext="edit" data="2"/>
    </o:shapelayout>
  </w:shapeDefaults>
  <w:decimalSymbol w:val=","/>
  <w:listSeparator w:val=";"/>
  <w14:docId w14:val="4BA1EF0F"/>
  <w15:docId w15:val="{7BE5E90E-2E4B-47F9-81D2-FA74867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60FC"/>
    <w:pPr>
      <w:keepNext/>
      <w:keepLines/>
      <w:numPr>
        <w:numId w:val="1"/>
      </w:numPr>
      <w:pBdr>
        <w:bottom w:val="single" w:sz="6" w:space="1" w:color="0062A2" w:themeColor="text2"/>
      </w:pBdr>
      <w:spacing w:before="480" w:line="360" w:lineRule="auto"/>
      <w:outlineLvl w:val="0"/>
    </w:pPr>
    <w:rPr>
      <w:rFonts w:eastAsiaTheme="majorEastAsia" w:cstheme="majorBidi"/>
      <w:b/>
      <w:bCs/>
      <w:color w:val="0062A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0F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66666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60F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A6A6A6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A5D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4BE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4BE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4BE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4BE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4BE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E5976"/>
    <w:pPr>
      <w:pBdr>
        <w:bottom w:val="single" w:sz="8" w:space="4" w:color="0062A2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976"/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0FC"/>
    <w:rPr>
      <w:rFonts w:eastAsiaTheme="majorEastAsia" w:cstheme="majorBidi"/>
      <w:b/>
      <w:bCs/>
      <w:color w:val="0062A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0FC"/>
    <w:rPr>
      <w:rFonts w:eastAsiaTheme="majorEastAsia" w:cstheme="majorBidi"/>
      <w:b/>
      <w:bCs/>
      <w:color w:val="666666"/>
      <w:sz w:val="28"/>
      <w:szCs w:val="26"/>
    </w:rPr>
  </w:style>
  <w:style w:type="table" w:styleId="Tabellenraster">
    <w:name w:val="Table Grid"/>
    <w:basedOn w:val="NormaleTabelle"/>
    <w:uiPriority w:val="59"/>
    <w:rsid w:val="0049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83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4E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5976"/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9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E597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4E5976"/>
    <w:rPr>
      <w:color w:val="00A9D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60FC"/>
    <w:rPr>
      <w:rFonts w:eastAsiaTheme="majorEastAsia" w:cstheme="majorBidi"/>
      <w:b/>
      <w:bCs/>
      <w:i/>
      <w:color w:val="A6A6A6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260FC"/>
    <w:pPr>
      <w:spacing w:after="100"/>
      <w:ind w:left="4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5DF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4BE3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4BE3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4BE3"/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79"/>
  </w:style>
  <w:style w:type="paragraph" w:styleId="Fuzeile">
    <w:name w:val="footer"/>
    <w:basedOn w:val="Standard"/>
    <w:link w:val="Fu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579"/>
  </w:style>
  <w:style w:type="paragraph" w:styleId="StandardWeb">
    <w:name w:val="Normal (Web)"/>
    <w:basedOn w:val="Standard"/>
    <w:uiPriority w:val="99"/>
    <w:unhideWhenUsed/>
    <w:rsid w:val="00F470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101">
    <w:name w:val="text101"/>
    <w:basedOn w:val="Absatz-Standardschriftart"/>
    <w:rsid w:val="00EB61B2"/>
  </w:style>
  <w:style w:type="numbering" w:customStyle="1" w:styleId="WWNum6">
    <w:name w:val="WWNum6"/>
    <w:basedOn w:val="KeineListe"/>
    <w:rsid w:val="00A4505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GSO">
  <a:themeElements>
    <a:clrScheme name="MIGSO">
      <a:dk1>
        <a:srgbClr val="4D4D4D"/>
      </a:dk1>
      <a:lt1>
        <a:srgbClr val="FFFFFF"/>
      </a:lt1>
      <a:dk2>
        <a:srgbClr val="0062A2"/>
      </a:dk2>
      <a:lt2>
        <a:srgbClr val="777777"/>
      </a:lt2>
      <a:accent1>
        <a:srgbClr val="0062A2"/>
      </a:accent1>
      <a:accent2>
        <a:srgbClr val="0088CD"/>
      </a:accent2>
      <a:accent3>
        <a:srgbClr val="A6A6A6"/>
      </a:accent3>
      <a:accent4>
        <a:srgbClr val="DEDEDE"/>
      </a:accent4>
      <a:accent5>
        <a:srgbClr val="800000"/>
      </a:accent5>
      <a:accent6>
        <a:srgbClr val="000000"/>
      </a:accent6>
      <a:hlink>
        <a:srgbClr val="00A9DF"/>
      </a:hlink>
      <a:folHlink>
        <a:srgbClr val="00A9DF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8cf879-b35d-43c2-8670-a58e33b09e9e">H5U3J67MUCU5-539-178</_dlc_DocId>
    <_dlc_DocIdUrl xmlns="648cf879-b35d-43c2-8670-a58e33b09e9e">
      <Url>http://mi-gsogroup/communication/_layouts/DocIdRedir.aspx?ID=H5U3J67MUCU5-539-178</Url>
      <Description>H5U3J67MUCU5-539-178</Description>
    </_dlc_DocIdUrl>
    <TaxCatchAll xmlns="648cf879-b35d-43c2-8670-a58e33b09e9e"/>
    <_dlc_DocIdPersistId xmlns="648cf879-b35d-43c2-8670-a58e33b09e9e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7A5B2A5C9644BF34EA1E75460152" ma:contentTypeVersion="0" ma:contentTypeDescription="Create a new document." ma:contentTypeScope="" ma:versionID="f0421859278c0b5e2b17f71c91013be6">
  <xsd:schema xmlns:xsd="http://www.w3.org/2001/XMLSchema" xmlns:xs="http://www.w3.org/2001/XMLSchema" xmlns:p="http://schemas.microsoft.com/office/2006/metadata/properties" xmlns:ns2="648cf879-b35d-43c2-8670-a58e33b09e9e" targetNamespace="http://schemas.microsoft.com/office/2006/metadata/properties" ma:root="true" ma:fieldsID="f8224c5cb49507c0d84610c3a83cf2a8" ns2:_="">
    <xsd:import namespace="648cf879-b35d-43c2-8670-a58e33b09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f879-b35d-43c2-8670-a58e33b09e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9fa7bfb-54c7-4e45-9366-75d42ecc4022}" ma:internalName="TaxCatchAll" ma:showField="CatchAllData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9fa7bfb-54c7-4e45-9366-75d42ecc4022}" ma:internalName="TaxCatchAllLabel" ma:readOnly="true" ma:showField="CatchAllDataLabel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9AD7B-152E-4B91-873E-BFD92CD53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68085-5B44-44C9-BE69-F48989CAE3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969357-2B0F-4A71-99C9-CEF27C4EDE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39D6C-6C7F-4B0F-8012-5B3379714C35}">
  <ds:schemaRefs>
    <ds:schemaRef ds:uri="http://schemas.microsoft.com/office/2006/metadata/properties"/>
    <ds:schemaRef ds:uri="http://schemas.microsoft.com/office/infopath/2007/PartnerControls"/>
    <ds:schemaRef ds:uri="648cf879-b35d-43c2-8670-a58e33b09e9e"/>
  </ds:schemaRefs>
</ds:datastoreItem>
</file>

<file path=customXml/itemProps5.xml><?xml version="1.0" encoding="utf-8"?>
<ds:datastoreItem xmlns:ds="http://schemas.openxmlformats.org/officeDocument/2006/customXml" ds:itemID="{393887FB-C2EE-485F-8D6F-99FBC7DC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f879-b35d-43c2-8670-a58e33b0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ALTENGROUP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JMAdelaide</dc:creator>
  <cp:lastModifiedBy>Dominik Edmeier</cp:lastModifiedBy>
  <cp:revision>9</cp:revision>
  <cp:lastPrinted>2016-07-19T13:10:00Z</cp:lastPrinted>
  <dcterms:created xsi:type="dcterms:W3CDTF">2021-05-14T14:16:00Z</dcterms:created>
  <dcterms:modified xsi:type="dcterms:W3CDTF">2023-03-20T09:01:00Z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9ebfdc14-f531-4be1-87e6-266f217b6af6</vt:lpwstr>
  </property>
  <property fmtid="{D5CDD505-2E9C-101B-9397-08002B2CF9AE}" pid="3" name="ContentTypeId">
    <vt:lpwstr>0x01010082007A5B2A5C9644BF34EA1E75460152</vt:lpwstr>
  </property>
  <property fmtid="{D5CDD505-2E9C-101B-9397-08002B2CF9AE}" pid="4" name="TemplateUrl">
    <vt:lpwstr/>
  </property>
  <property fmtid="{D5CDD505-2E9C-101B-9397-08002B2CF9AE}" pid="5" name="Order">
    <vt:r8>4600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